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C8AF" w14:textId="77777777" w:rsidR="00372B0B" w:rsidRDefault="00F4311B" w:rsidP="00372B0B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2006DA">
        <w:rPr>
          <w:rFonts w:ascii="Times New Roman" w:hAnsi="Times New Roman" w:cs="Times New Roman"/>
          <w:color w:val="FFFFFF" w:themeColor="background1"/>
          <w:sz w:val="32"/>
          <w:szCs w:val="32"/>
        </w:rPr>
        <w:t>А</w:t>
      </w:r>
    </w:p>
    <w:p w14:paraId="0D550E83" w14:textId="3E111AE0" w:rsidR="00372B0B" w:rsidRPr="00372B0B" w:rsidRDefault="00372B0B" w:rsidP="00372B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B0B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131A660C" w14:textId="77777777" w:rsidR="00372B0B" w:rsidRPr="00372B0B" w:rsidRDefault="00372B0B" w:rsidP="00372B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B0B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14:paraId="76C9A582" w14:textId="77777777" w:rsidR="00372B0B" w:rsidRPr="00372B0B" w:rsidRDefault="00372B0B" w:rsidP="00372B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B0B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14:paraId="30DF738C" w14:textId="77777777" w:rsidR="00372B0B" w:rsidRPr="00372B0B" w:rsidRDefault="00372B0B" w:rsidP="00372B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7609D80" w14:textId="77777777" w:rsidR="00372B0B" w:rsidRPr="00372B0B" w:rsidRDefault="00372B0B" w:rsidP="00372B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B0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2086F099" w14:textId="77777777" w:rsidR="00372B0B" w:rsidRPr="00372B0B" w:rsidRDefault="00372B0B" w:rsidP="00372B0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3C8E0CA" w14:textId="60D79A5E" w:rsidR="00372B0B" w:rsidRPr="00372B0B" w:rsidRDefault="008B5782" w:rsidP="00372B0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17.02.2025</w:t>
      </w:r>
      <w:r w:rsidR="00372B0B" w:rsidRPr="00372B0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870</w:t>
      </w:r>
      <w:r w:rsidR="00372B0B" w:rsidRPr="00372B0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14:paraId="7C64A2F6" w14:textId="77777777" w:rsidR="00372B0B" w:rsidRPr="00372B0B" w:rsidRDefault="00372B0B" w:rsidP="00372B0B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28"/>
        </w:rPr>
      </w:pPr>
    </w:p>
    <w:p w14:paraId="29646106" w14:textId="77777777" w:rsidR="00372B0B" w:rsidRDefault="00372B0B" w:rsidP="00372B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Одинцово</w:t>
      </w:r>
    </w:p>
    <w:p w14:paraId="12C08F81" w14:textId="4A368A4C" w:rsidR="00F4311B" w:rsidRPr="00372B0B" w:rsidRDefault="00480B6C" w:rsidP="00372B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093A4" wp14:editId="207E282C">
                <wp:simplePos x="0" y="0"/>
                <wp:positionH relativeFrom="column">
                  <wp:posOffset>-100965</wp:posOffset>
                </wp:positionH>
                <wp:positionV relativeFrom="paragraph">
                  <wp:posOffset>246380</wp:posOffset>
                </wp:positionV>
                <wp:extent cx="6591300" cy="6953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B0CE098" w14:textId="1756F96B" w:rsidR="00D97975" w:rsidRPr="00D97975" w:rsidRDefault="0057761C" w:rsidP="00CF184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D97975"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проведении </w:t>
                            </w:r>
                            <w:r w:rsidR="00CF18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открытого </w:t>
                            </w:r>
                            <w:r w:rsidR="00D97975"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конкурса по </w:t>
                            </w:r>
                            <w:r w:rsidR="000F7E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предоставлению</w:t>
                            </w:r>
                            <w:r w:rsidR="007019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7975"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субсидий </w:t>
                            </w:r>
                            <w:r w:rsidR="00771B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общественным</w:t>
                            </w:r>
                            <w:r w:rsidR="00CF18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66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организациям</w:t>
                            </w:r>
                            <w:r w:rsidR="00771B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B036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 утверждении</w:t>
                            </w:r>
                            <w:proofErr w:type="gramEnd"/>
                            <w:r w:rsidR="00B036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состава конкурсной комиссии</w:t>
                            </w:r>
                          </w:p>
                          <w:p w14:paraId="6CE80E3F" w14:textId="08D83F9B" w:rsidR="00E66332" w:rsidRPr="002006DA" w:rsidRDefault="00E66332" w:rsidP="00480B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93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95pt;margin-top:19.4pt;width:519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" filled="f" stroked="f">
                <v:textbox>
                  <w:txbxContent>
                    <w:p w14:paraId="6B0CE098" w14:textId="1756F96B" w:rsidR="00D97975" w:rsidRPr="00D97975" w:rsidRDefault="0057761C" w:rsidP="00CF184F">
                      <w:pPr>
                        <w:tabs>
                          <w:tab w:val="left" w:pos="1418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D97975"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проведении </w:t>
                      </w:r>
                      <w:r w:rsidR="00CF18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открытого </w:t>
                      </w:r>
                      <w:r w:rsidR="00D97975"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конкурса по </w:t>
                      </w:r>
                      <w:r w:rsidR="000F7E8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предоставлению</w:t>
                      </w:r>
                      <w:r w:rsidR="007019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97975"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субсидий </w:t>
                      </w:r>
                      <w:r w:rsidR="00771B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общественным</w:t>
                      </w:r>
                      <w:r w:rsidR="00CF18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666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организациям</w:t>
                      </w:r>
                      <w:r w:rsidR="00771B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B036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 утверждении</w:t>
                      </w:r>
                      <w:proofErr w:type="gramEnd"/>
                      <w:r w:rsidR="00B036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состава конкурсной комиссии</w:t>
                      </w:r>
                    </w:p>
                    <w:p w14:paraId="6CE80E3F" w14:textId="08D83F9B" w:rsidR="00E66332" w:rsidRPr="002006DA" w:rsidRDefault="00E66332" w:rsidP="00480B6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0EC47B" w14:textId="71C4C2A7" w:rsidR="00CC7F58" w:rsidRPr="00480B6C" w:rsidRDefault="00CC7F58" w:rsidP="00480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6F39C" w14:textId="48FD2DDB" w:rsidR="002006DA" w:rsidRPr="00DA69CD" w:rsidRDefault="002006DA" w:rsidP="0093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B82">
        <w:rPr>
          <w:rFonts w:ascii="Times New Roman" w:hAnsi="Times New Roman" w:cs="Times New Roman"/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BD6929">
        <w:rPr>
          <w:rFonts w:ascii="Times New Roman" w:hAnsi="Times New Roman" w:cs="Times New Roman"/>
          <w:sz w:val="28"/>
          <w:szCs w:val="28"/>
        </w:rPr>
        <w:br/>
      </w:r>
      <w:r w:rsidRPr="000C6B82">
        <w:rPr>
          <w:rFonts w:ascii="Times New Roman" w:hAnsi="Times New Roman" w:cs="Times New Roman"/>
          <w:sz w:val="28"/>
          <w:szCs w:val="28"/>
        </w:rPr>
        <w:t>от 12.01.1996 № 7-ФЗ «О некоммерческих организациях»,</w:t>
      </w:r>
      <w:r w:rsidR="006C40E6">
        <w:rPr>
          <w:rFonts w:ascii="Times New Roman" w:hAnsi="Times New Roman" w:cs="Times New Roman"/>
          <w:sz w:val="28"/>
          <w:szCs w:val="28"/>
        </w:rPr>
        <w:t xml:space="preserve"> П</w:t>
      </w:r>
      <w:r w:rsidR="00942A51" w:rsidRPr="000C6B82">
        <w:rPr>
          <w:rFonts w:ascii="Times New Roman" w:hAnsi="Times New Roman" w:cs="Times New Roman"/>
          <w:sz w:val="28"/>
          <w:szCs w:val="28"/>
        </w:rPr>
        <w:t>орядком</w:t>
      </w:r>
      <w:r w:rsidR="0070198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42A51" w:rsidRPr="000C6B82">
        <w:rPr>
          <w:rFonts w:ascii="Times New Roman" w:hAnsi="Times New Roman" w:cs="Times New Roman"/>
          <w:sz w:val="28"/>
          <w:szCs w:val="28"/>
        </w:rPr>
        <w:t xml:space="preserve">субсидий из бюджета Одинцовского </w:t>
      </w:r>
      <w:r w:rsidR="00397A4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42A51" w:rsidRPr="000C6B82">
        <w:rPr>
          <w:rFonts w:ascii="Times New Roman" w:hAnsi="Times New Roman" w:cs="Times New Roman"/>
          <w:sz w:val="28"/>
          <w:szCs w:val="28"/>
        </w:rPr>
        <w:t xml:space="preserve"> Московской обл</w:t>
      </w:r>
      <w:r w:rsidR="0070198F">
        <w:rPr>
          <w:rFonts w:ascii="Times New Roman" w:hAnsi="Times New Roman" w:cs="Times New Roman"/>
          <w:sz w:val="28"/>
          <w:szCs w:val="28"/>
        </w:rPr>
        <w:t>асти на оказание финансовой поддержки общественным организациям</w:t>
      </w:r>
      <w:r w:rsidR="00942A51" w:rsidRPr="000C6B82"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Одинцовского </w:t>
      </w:r>
      <w:r w:rsidR="00E061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42A51" w:rsidRPr="000C6B82">
        <w:rPr>
          <w:rFonts w:ascii="Times New Roman" w:hAnsi="Times New Roman" w:cs="Times New Roman"/>
          <w:sz w:val="28"/>
          <w:szCs w:val="28"/>
        </w:rPr>
        <w:t xml:space="preserve"> Московской области, утвержденным </w:t>
      </w:r>
      <w:r w:rsidR="00B03673" w:rsidRPr="000C6B8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Одинцовского </w:t>
      </w:r>
      <w:r w:rsidR="00E061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03673" w:rsidRPr="000C6B82">
        <w:rPr>
          <w:rFonts w:ascii="Times New Roman" w:hAnsi="Times New Roman" w:cs="Times New Roman"/>
          <w:sz w:val="28"/>
          <w:szCs w:val="28"/>
        </w:rPr>
        <w:t xml:space="preserve"> </w:t>
      </w:r>
      <w:r w:rsidR="00601F17">
        <w:rPr>
          <w:rFonts w:ascii="Times New Roman" w:hAnsi="Times New Roman" w:cs="Times New Roman"/>
          <w:sz w:val="28"/>
          <w:szCs w:val="28"/>
        </w:rPr>
        <w:t>Московской области от</w:t>
      </w:r>
      <w:r w:rsidR="0070198F">
        <w:rPr>
          <w:rFonts w:ascii="Times New Roman" w:hAnsi="Times New Roman" w:cs="Times New Roman"/>
          <w:sz w:val="28"/>
          <w:szCs w:val="28"/>
        </w:rPr>
        <w:t xml:space="preserve"> </w:t>
      </w:r>
      <w:r w:rsidR="00E06181">
        <w:rPr>
          <w:rFonts w:ascii="Times New Roman" w:hAnsi="Times New Roman" w:cs="Times New Roman"/>
          <w:sz w:val="28"/>
          <w:szCs w:val="28"/>
        </w:rPr>
        <w:t>25.07.2019 № 74</w:t>
      </w:r>
      <w:r w:rsidR="00B03673" w:rsidRPr="004A38FD">
        <w:rPr>
          <w:rFonts w:ascii="Times New Roman" w:hAnsi="Times New Roman" w:cs="Times New Roman"/>
          <w:sz w:val="28"/>
          <w:szCs w:val="28"/>
        </w:rPr>
        <w:t>,</w:t>
      </w:r>
    </w:p>
    <w:p w14:paraId="459787FE" w14:textId="77777777" w:rsidR="00F4311B" w:rsidRPr="000C6B82" w:rsidRDefault="00F4311B" w:rsidP="00603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48E35A" w14:textId="77777777" w:rsidR="00F4311B" w:rsidRPr="000C6B82" w:rsidRDefault="00F4311B" w:rsidP="00603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B8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446E9DB" w14:textId="77777777" w:rsidR="00F4311B" w:rsidRPr="000C6B82" w:rsidRDefault="00F4311B" w:rsidP="00603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C5A3B" w14:textId="403C2434" w:rsidR="00AC4D6D" w:rsidRDefault="00AC4D6D" w:rsidP="00AC4D6D">
      <w:pPr>
        <w:pStyle w:val="a3"/>
        <w:numPr>
          <w:ilvl w:val="0"/>
          <w:numId w:val="1"/>
        </w:numPr>
        <w:tabs>
          <w:tab w:val="left" w:pos="56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F184F">
        <w:rPr>
          <w:rFonts w:ascii="Times New Roman" w:hAnsi="Times New Roman" w:cs="Times New Roman"/>
          <w:sz w:val="28"/>
          <w:szCs w:val="28"/>
        </w:rPr>
        <w:t xml:space="preserve">открытый </w:t>
      </w:r>
      <w:r>
        <w:rPr>
          <w:rFonts w:ascii="Times New Roman" w:hAnsi="Times New Roman" w:cs="Times New Roman"/>
          <w:sz w:val="28"/>
          <w:szCs w:val="28"/>
        </w:rPr>
        <w:t>конкурс по предоставлению</w:t>
      </w:r>
      <w:r w:rsidRPr="00AC4D6D">
        <w:rPr>
          <w:rFonts w:ascii="Times New Roman" w:hAnsi="Times New Roman" w:cs="Times New Roman"/>
          <w:sz w:val="28"/>
          <w:szCs w:val="28"/>
        </w:rPr>
        <w:t xml:space="preserve"> субсидий из бюджета Одинцовского городского округа Московской области на оказание финансовой поддержки общественным организациям, осуществляющим свою деятельность на территории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31341" w14:textId="48DF2363" w:rsidR="00C76DDA" w:rsidRPr="00C76DDA" w:rsidRDefault="00AC4D6D" w:rsidP="00D40F4D">
      <w:pPr>
        <w:pStyle w:val="a3"/>
        <w:numPr>
          <w:ilvl w:val="0"/>
          <w:numId w:val="1"/>
        </w:numPr>
        <w:tabs>
          <w:tab w:val="left" w:pos="56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 официальном</w:t>
      </w:r>
      <w:r w:rsidR="00C76DDA" w:rsidRPr="00C76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средстве</w:t>
      </w:r>
      <w:r w:rsidR="009A0266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9A0266">
        <w:rPr>
          <w:rFonts w:ascii="Times New Roman" w:hAnsi="Times New Roman" w:cs="Times New Roman"/>
          <w:sz w:val="28"/>
          <w:szCs w:val="28"/>
        </w:rPr>
        <w:t xml:space="preserve">и </w:t>
      </w:r>
      <w:r w:rsidR="00C76DDA" w:rsidRPr="00C76DDA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Одинцовского городского округа Московской области в </w:t>
      </w:r>
      <w:r w:rsidR="00D40F4D" w:rsidRPr="00D40F4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C76DDA" w:rsidRPr="00C76DDA">
        <w:rPr>
          <w:rFonts w:ascii="Times New Roman" w:hAnsi="Times New Roman" w:cs="Times New Roman"/>
          <w:sz w:val="28"/>
          <w:szCs w:val="28"/>
        </w:rPr>
        <w:t xml:space="preserve"> «Интернет» извещение Администрации Одинцовского городского округа Московской области о проведении </w:t>
      </w:r>
      <w:r w:rsidR="00D40F4D">
        <w:rPr>
          <w:rFonts w:ascii="Times New Roman" w:hAnsi="Times New Roman" w:cs="Times New Roman"/>
          <w:sz w:val="28"/>
          <w:szCs w:val="28"/>
        </w:rPr>
        <w:t>в 2025</w:t>
      </w:r>
      <w:r w:rsidR="00992EC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6DDA" w:rsidRPr="00C76DDA">
        <w:rPr>
          <w:rFonts w:ascii="Times New Roman" w:hAnsi="Times New Roman" w:cs="Times New Roman"/>
          <w:sz w:val="28"/>
          <w:szCs w:val="28"/>
        </w:rPr>
        <w:t xml:space="preserve">конкурса по предоставлению субсидий из бюджета Одинцовского городского округа Московской области общественным организациям, осуществляющим свою деятельность на территории Одинцовского городского округа Московской области (прилагается). </w:t>
      </w:r>
    </w:p>
    <w:p w14:paraId="63994394" w14:textId="505E175C" w:rsidR="00AC22EB" w:rsidRPr="00CC39A9" w:rsidRDefault="009A0266" w:rsidP="00CC39A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57761C" w:rsidRPr="009A0266">
        <w:rPr>
          <w:rFonts w:ascii="Times New Roman" w:hAnsi="Times New Roman" w:cs="Times New Roman"/>
          <w:sz w:val="28"/>
          <w:szCs w:val="28"/>
        </w:rPr>
        <w:t xml:space="preserve"> проведения конкурса по</w:t>
      </w:r>
      <w:r w:rsidR="0070198F" w:rsidRPr="009A0266"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  <w:r w:rsidR="0057761C" w:rsidRPr="009A0266">
        <w:rPr>
          <w:rFonts w:ascii="Times New Roman" w:hAnsi="Times New Roman" w:cs="Times New Roman"/>
          <w:sz w:val="28"/>
          <w:szCs w:val="28"/>
        </w:rPr>
        <w:t xml:space="preserve">субсидий из бюджета Одинцовского </w:t>
      </w:r>
      <w:r w:rsidR="00A666FF" w:rsidRPr="009A026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7761C" w:rsidRPr="009A0266">
        <w:rPr>
          <w:rFonts w:ascii="Times New Roman" w:hAnsi="Times New Roman" w:cs="Times New Roman"/>
          <w:sz w:val="28"/>
          <w:szCs w:val="28"/>
        </w:rPr>
        <w:t xml:space="preserve"> Московской обл</w:t>
      </w:r>
      <w:r w:rsidR="0070198F" w:rsidRPr="009A0266">
        <w:rPr>
          <w:rFonts w:ascii="Times New Roman" w:hAnsi="Times New Roman" w:cs="Times New Roman"/>
          <w:sz w:val="28"/>
          <w:szCs w:val="28"/>
        </w:rPr>
        <w:t>асти на оказание финансовой поддержки общественным организациям</w:t>
      </w:r>
      <w:r w:rsidR="0057761C" w:rsidRPr="009A0266"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Одинцовского </w:t>
      </w:r>
      <w:r w:rsidR="00E06181" w:rsidRPr="009A026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7761C" w:rsidRPr="009A0266">
        <w:rPr>
          <w:rFonts w:ascii="Times New Roman" w:hAnsi="Times New Roman" w:cs="Times New Roman"/>
          <w:sz w:val="28"/>
          <w:szCs w:val="28"/>
        </w:rPr>
        <w:t xml:space="preserve"> Московской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образовать комиссию </w:t>
      </w:r>
      <w:r w:rsidR="0057761C" w:rsidRPr="009A0266">
        <w:rPr>
          <w:rFonts w:ascii="Times New Roman" w:hAnsi="Times New Roman" w:cs="Times New Roman"/>
          <w:sz w:val="28"/>
          <w:szCs w:val="28"/>
        </w:rPr>
        <w:t>и утвердить её состав</w:t>
      </w:r>
      <w:r w:rsidR="00D97975" w:rsidRPr="009A0266">
        <w:rPr>
          <w:rFonts w:ascii="Times New Roman" w:hAnsi="Times New Roman" w:cs="Times New Roman"/>
          <w:sz w:val="28"/>
          <w:szCs w:val="28"/>
        </w:rPr>
        <w:t>:</w:t>
      </w:r>
      <w:r w:rsidR="00AC22EB" w:rsidRPr="00CC39A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F1751" w:rsidRPr="00CC39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2E53" w:rsidRPr="00CC39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65BD4B7B" w14:textId="77777777" w:rsidR="00AC4D6D" w:rsidRP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lastRenderedPageBreak/>
        <w:t xml:space="preserve">Виноградова В.Ю.          - начальник отдела по работе с общественными </w:t>
      </w:r>
    </w:p>
    <w:p w14:paraId="2A05959C" w14:textId="77777777" w:rsidR="00AC4D6D" w:rsidRP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t xml:space="preserve">                                            объединениями и территориями Управления</w:t>
      </w:r>
    </w:p>
    <w:p w14:paraId="3349590A" w14:textId="77777777" w:rsidR="00AC4D6D" w:rsidRP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t xml:space="preserve">                                            территориальной политики и социальных                   </w:t>
      </w:r>
    </w:p>
    <w:p w14:paraId="1FE9A688" w14:textId="77777777" w:rsidR="00AC4D6D" w:rsidRP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t xml:space="preserve">                                            коммуникаций Администрации Одинцовского</w:t>
      </w:r>
    </w:p>
    <w:p w14:paraId="61A67756" w14:textId="77777777" w:rsidR="00AC4D6D" w:rsidRP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t xml:space="preserve">                                            городского округа Московской области, </w:t>
      </w:r>
    </w:p>
    <w:p w14:paraId="6C65806D" w14:textId="5855415E" w:rsid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t xml:space="preserve">                                            П</w:t>
      </w:r>
      <w:r>
        <w:rPr>
          <w:rFonts w:ascii="Times New Roman" w:hAnsi="Times New Roman" w:cs="Times New Roman"/>
          <w:sz w:val="28"/>
          <w:szCs w:val="28"/>
        </w:rPr>
        <w:t>редседатель конкурсной комиссии</w:t>
      </w:r>
    </w:p>
    <w:p w14:paraId="7037C455" w14:textId="0E8490CC" w:rsidR="00AC4D6D" w:rsidRP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t xml:space="preserve">Зафиров Г.С.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6D">
        <w:rPr>
          <w:rFonts w:ascii="Times New Roman" w:hAnsi="Times New Roman" w:cs="Times New Roman"/>
          <w:sz w:val="28"/>
          <w:szCs w:val="28"/>
        </w:rPr>
        <w:t xml:space="preserve"> - заместитель начальника отдела по работе с </w:t>
      </w:r>
    </w:p>
    <w:p w14:paraId="2673D3C9" w14:textId="0EB3A267" w:rsidR="00AC4D6D" w:rsidRP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6D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 и территориями </w:t>
      </w:r>
    </w:p>
    <w:p w14:paraId="449096DE" w14:textId="1C69F70D" w:rsidR="00AC4D6D" w:rsidRP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6D">
        <w:rPr>
          <w:rFonts w:ascii="Times New Roman" w:hAnsi="Times New Roman" w:cs="Times New Roman"/>
          <w:sz w:val="28"/>
          <w:szCs w:val="28"/>
        </w:rPr>
        <w:t>Управления территориальной политики и</w:t>
      </w:r>
    </w:p>
    <w:p w14:paraId="79F89C1C" w14:textId="283778F4" w:rsidR="00AC4D6D" w:rsidRP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6D">
        <w:rPr>
          <w:rFonts w:ascii="Times New Roman" w:hAnsi="Times New Roman" w:cs="Times New Roman"/>
          <w:sz w:val="28"/>
          <w:szCs w:val="28"/>
        </w:rPr>
        <w:t xml:space="preserve"> социальных коммуникаций Администрации </w:t>
      </w:r>
    </w:p>
    <w:p w14:paraId="5189D9BA" w14:textId="7327EA33" w:rsidR="00AC4D6D" w:rsidRP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6D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</w:t>
      </w:r>
    </w:p>
    <w:p w14:paraId="3072A2A4" w14:textId="5D50A441" w:rsidR="00AC4D6D" w:rsidRP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6D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</w:p>
    <w:p w14:paraId="62405457" w14:textId="4ADA127E" w:rsidR="00AC4D6D" w:rsidRDefault="00AC4D6D" w:rsidP="00AC4D6D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AC4D6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6D">
        <w:rPr>
          <w:rFonts w:ascii="Times New Roman" w:hAnsi="Times New Roman" w:cs="Times New Roman"/>
          <w:sz w:val="28"/>
          <w:szCs w:val="28"/>
        </w:rPr>
        <w:t>Заместитель п</w:t>
      </w:r>
      <w:r>
        <w:rPr>
          <w:rFonts w:ascii="Times New Roman" w:hAnsi="Times New Roman" w:cs="Times New Roman"/>
          <w:sz w:val="28"/>
          <w:szCs w:val="28"/>
        </w:rPr>
        <w:t>редседателя конкурсной комиссии</w:t>
      </w:r>
    </w:p>
    <w:p w14:paraId="6FA69FEB" w14:textId="651E9B7F" w:rsidR="00FD3614" w:rsidRPr="00FD3614" w:rsidRDefault="00FD3614" w:rsidP="00AC22EB">
      <w:pPr>
        <w:pStyle w:val="a3"/>
        <w:tabs>
          <w:tab w:val="left" w:pos="993"/>
          <w:tab w:val="left" w:pos="354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Стародубова Н.А.       </w:t>
      </w:r>
      <w:r w:rsidR="00AC2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3614">
        <w:rPr>
          <w:rFonts w:ascii="Times New Roman" w:hAnsi="Times New Roman" w:cs="Times New Roman"/>
          <w:sz w:val="28"/>
          <w:szCs w:val="28"/>
        </w:rPr>
        <w:t xml:space="preserve"> - начальник Управления бухгалтерского учета и </w:t>
      </w:r>
    </w:p>
    <w:p w14:paraId="6651F540" w14:textId="52169578" w:rsidR="00FD3614" w:rsidRPr="00FD3614" w:rsidRDefault="00FD3614" w:rsidP="00724204">
      <w:pPr>
        <w:pStyle w:val="a3"/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C74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3614">
        <w:rPr>
          <w:rFonts w:ascii="Times New Roman" w:hAnsi="Times New Roman" w:cs="Times New Roman"/>
          <w:sz w:val="28"/>
          <w:szCs w:val="28"/>
        </w:rPr>
        <w:t xml:space="preserve">отчетности – главный бухгалтер Администрации  </w:t>
      </w:r>
    </w:p>
    <w:p w14:paraId="713A9441" w14:textId="53183897" w:rsidR="00FD3614" w:rsidRPr="00FD3614" w:rsidRDefault="00FD3614" w:rsidP="00724204">
      <w:pPr>
        <w:pStyle w:val="a3"/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C74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3614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</w:p>
    <w:p w14:paraId="063DAD38" w14:textId="15C18F50" w:rsidR="00FF0731" w:rsidRPr="00AC4D6D" w:rsidRDefault="00FD3614" w:rsidP="00AC4D6D">
      <w:pPr>
        <w:pStyle w:val="a3"/>
        <w:tabs>
          <w:tab w:val="left" w:pos="993"/>
          <w:tab w:val="left" w:pos="3544"/>
          <w:tab w:val="left" w:pos="368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C4D6D">
        <w:rPr>
          <w:rFonts w:ascii="Times New Roman" w:hAnsi="Times New Roman" w:cs="Times New Roman"/>
          <w:sz w:val="28"/>
          <w:szCs w:val="28"/>
        </w:rPr>
        <w:t xml:space="preserve">             Московской области</w:t>
      </w:r>
    </w:p>
    <w:p w14:paraId="63AE37F5" w14:textId="0772A17F" w:rsidR="00FD3614" w:rsidRDefault="00102E53" w:rsidP="009A0266">
      <w:pPr>
        <w:pStyle w:val="a3"/>
        <w:tabs>
          <w:tab w:val="left" w:pos="851"/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Катышева М.В.               </w:t>
      </w:r>
      <w:r w:rsidR="00FD3614">
        <w:rPr>
          <w:rFonts w:ascii="Times New Roman" w:hAnsi="Times New Roman" w:cs="Times New Roman"/>
          <w:sz w:val="28"/>
          <w:szCs w:val="28"/>
        </w:rPr>
        <w:t>-</w:t>
      </w:r>
      <w:r w:rsidR="00FD3614" w:rsidRPr="00FD3614">
        <w:rPr>
          <w:rFonts w:ascii="Times New Roman" w:hAnsi="Times New Roman" w:cs="Times New Roman"/>
          <w:sz w:val="28"/>
          <w:szCs w:val="28"/>
        </w:rPr>
        <w:t xml:space="preserve"> </w:t>
      </w:r>
      <w:r w:rsidR="00FD361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D3614" w:rsidRPr="00FD3614">
        <w:rPr>
          <w:rFonts w:ascii="Times New Roman" w:hAnsi="Times New Roman" w:cs="Times New Roman"/>
          <w:sz w:val="28"/>
          <w:szCs w:val="28"/>
        </w:rPr>
        <w:t>начальник</w:t>
      </w:r>
      <w:r w:rsidR="00FD3614">
        <w:rPr>
          <w:rFonts w:ascii="Times New Roman" w:hAnsi="Times New Roman" w:cs="Times New Roman"/>
          <w:sz w:val="28"/>
          <w:szCs w:val="28"/>
        </w:rPr>
        <w:t>а</w:t>
      </w:r>
      <w:r w:rsidR="00FD3614" w:rsidRPr="00FD3614">
        <w:rPr>
          <w:rFonts w:ascii="Times New Roman" w:hAnsi="Times New Roman" w:cs="Times New Roman"/>
          <w:sz w:val="28"/>
          <w:szCs w:val="28"/>
        </w:rPr>
        <w:t xml:space="preserve"> Управления бухгалтерского </w:t>
      </w:r>
    </w:p>
    <w:p w14:paraId="589EBAA5" w14:textId="77777777" w:rsidR="00146724" w:rsidRDefault="00FD3614" w:rsidP="00FD3614">
      <w:pPr>
        <w:pStyle w:val="a3"/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2E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учета и </w:t>
      </w:r>
      <w:r w:rsidRPr="00FD3614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146724">
        <w:rPr>
          <w:rFonts w:ascii="Times New Roman" w:hAnsi="Times New Roman" w:cs="Times New Roman"/>
          <w:sz w:val="28"/>
          <w:szCs w:val="28"/>
        </w:rPr>
        <w:t>– начальник о</w:t>
      </w:r>
      <w:r w:rsidR="00146724" w:rsidRPr="00146724">
        <w:rPr>
          <w:rFonts w:ascii="Times New Roman" w:hAnsi="Times New Roman" w:cs="Times New Roman"/>
          <w:sz w:val="28"/>
          <w:szCs w:val="28"/>
        </w:rPr>
        <w:t>тдел</w:t>
      </w:r>
      <w:r w:rsidR="00146724">
        <w:rPr>
          <w:rFonts w:ascii="Times New Roman" w:hAnsi="Times New Roman" w:cs="Times New Roman"/>
          <w:sz w:val="28"/>
          <w:szCs w:val="28"/>
        </w:rPr>
        <w:t>а</w:t>
      </w:r>
      <w:r w:rsidR="00146724" w:rsidRPr="00146724">
        <w:rPr>
          <w:rFonts w:ascii="Times New Roman" w:hAnsi="Times New Roman" w:cs="Times New Roman"/>
          <w:sz w:val="28"/>
          <w:szCs w:val="28"/>
        </w:rPr>
        <w:t xml:space="preserve"> основных </w:t>
      </w:r>
    </w:p>
    <w:p w14:paraId="0E866E99" w14:textId="3BBE3B81" w:rsidR="00FD3614" w:rsidRPr="00146724" w:rsidRDefault="00146724" w:rsidP="00146724">
      <w:pPr>
        <w:pStyle w:val="a3"/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46724">
        <w:rPr>
          <w:rFonts w:ascii="Times New Roman" w:hAnsi="Times New Roman" w:cs="Times New Roman"/>
          <w:sz w:val="28"/>
          <w:szCs w:val="28"/>
        </w:rPr>
        <w:t>средств и материальных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64D9C4D" w14:textId="78710190" w:rsidR="00FD3614" w:rsidRPr="00FD3614" w:rsidRDefault="00FD3614" w:rsidP="00FD3614">
      <w:pPr>
        <w:pStyle w:val="a3"/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D3614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</w:p>
    <w:p w14:paraId="2F9AE80E" w14:textId="1E9DF798" w:rsidR="006A4E87" w:rsidRDefault="00FD3614" w:rsidP="00102E53">
      <w:pPr>
        <w:pStyle w:val="a3"/>
        <w:tabs>
          <w:tab w:val="left" w:pos="993"/>
          <w:tab w:val="left" w:pos="3544"/>
          <w:tab w:val="left" w:pos="368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2E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C4D6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18A63AC" w14:textId="01D2A47D" w:rsidR="005A5FCF" w:rsidRDefault="005A5FCF" w:rsidP="00102E53">
      <w:pPr>
        <w:pStyle w:val="a3"/>
        <w:tabs>
          <w:tab w:val="left" w:pos="993"/>
          <w:tab w:val="left" w:pos="3544"/>
          <w:tab w:val="left" w:pos="368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 С.Г.          </w:t>
      </w:r>
      <w:r w:rsidR="00CC39A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5FCF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 </w:t>
      </w:r>
    </w:p>
    <w:p w14:paraId="371B9868" w14:textId="5CDF4167" w:rsidR="00AB7B4A" w:rsidRDefault="005A5FCF" w:rsidP="00AB7B4A">
      <w:pPr>
        <w:pStyle w:val="a3"/>
        <w:tabs>
          <w:tab w:val="left" w:pos="993"/>
          <w:tab w:val="left" w:pos="3544"/>
          <w:tab w:val="left" w:pos="368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развития</w:t>
      </w:r>
      <w:r w:rsidR="00AB7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 отдела по социальным вопросам</w:t>
      </w:r>
      <w:r w:rsidR="00AB7B4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20F0FBD" w14:textId="77777777" w:rsidR="00AB7B4A" w:rsidRPr="00FD3614" w:rsidRDefault="00AB7B4A" w:rsidP="00AB7B4A">
      <w:pPr>
        <w:pStyle w:val="a3"/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A5FC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</w:t>
      </w:r>
      <w:r w:rsidRPr="00AB7B4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1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14:paraId="56DB9C0D" w14:textId="77777777" w:rsidR="00AB7B4A" w:rsidRPr="00FD3614" w:rsidRDefault="00AB7B4A" w:rsidP="00AB7B4A">
      <w:pPr>
        <w:pStyle w:val="a3"/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D3614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</w:p>
    <w:p w14:paraId="21CFC122" w14:textId="1BFF0E9F" w:rsidR="00CC39A9" w:rsidRDefault="00AB7B4A" w:rsidP="00AC4D6D">
      <w:pPr>
        <w:pStyle w:val="a3"/>
        <w:tabs>
          <w:tab w:val="left" w:pos="993"/>
          <w:tab w:val="left" w:pos="3544"/>
          <w:tab w:val="left" w:pos="368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D361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044AB6D" w14:textId="77777777" w:rsidR="00A24C7D" w:rsidRPr="00A24C7D" w:rsidRDefault="00CC39A9" w:rsidP="00A24C7D">
      <w:pPr>
        <w:tabs>
          <w:tab w:val="left" w:pos="567"/>
          <w:tab w:val="left" w:pos="709"/>
          <w:tab w:val="left" w:pos="993"/>
          <w:tab w:val="left" w:pos="2977"/>
          <w:tab w:val="left" w:pos="3686"/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Лукьянова Т.В.                </w:t>
      </w:r>
      <w:r w:rsidR="00A24C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C7D">
        <w:rPr>
          <w:rFonts w:ascii="Times New Roman" w:hAnsi="Times New Roman" w:cs="Times New Roman"/>
          <w:sz w:val="28"/>
          <w:szCs w:val="28"/>
        </w:rPr>
        <w:t xml:space="preserve">старший инспектор </w:t>
      </w:r>
      <w:r w:rsidR="00A24C7D" w:rsidRPr="00A24C7D">
        <w:rPr>
          <w:rFonts w:ascii="Times New Roman" w:hAnsi="Times New Roman" w:cs="Times New Roman"/>
          <w:sz w:val="28"/>
          <w:szCs w:val="28"/>
        </w:rPr>
        <w:t xml:space="preserve">отдела по работе с </w:t>
      </w:r>
    </w:p>
    <w:p w14:paraId="55714B4A" w14:textId="7A7B4282" w:rsidR="00A24C7D" w:rsidRPr="00A24C7D" w:rsidRDefault="00A24C7D" w:rsidP="00A24C7D">
      <w:pPr>
        <w:tabs>
          <w:tab w:val="left" w:pos="567"/>
          <w:tab w:val="left" w:pos="709"/>
          <w:tab w:val="left" w:pos="993"/>
          <w:tab w:val="left" w:pos="2977"/>
          <w:tab w:val="left" w:pos="3686"/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C7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4C7D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 и территориями </w:t>
      </w:r>
    </w:p>
    <w:p w14:paraId="766235CA" w14:textId="65B37AE6" w:rsidR="00A24C7D" w:rsidRPr="00A24C7D" w:rsidRDefault="00A24C7D" w:rsidP="00A24C7D">
      <w:pPr>
        <w:tabs>
          <w:tab w:val="left" w:pos="567"/>
          <w:tab w:val="left" w:pos="709"/>
          <w:tab w:val="left" w:pos="993"/>
          <w:tab w:val="left" w:pos="2977"/>
          <w:tab w:val="left" w:pos="3686"/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C7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4C7D">
        <w:rPr>
          <w:rFonts w:ascii="Times New Roman" w:hAnsi="Times New Roman" w:cs="Times New Roman"/>
          <w:sz w:val="28"/>
          <w:szCs w:val="28"/>
        </w:rPr>
        <w:t>Управления территориальной политики и</w:t>
      </w:r>
    </w:p>
    <w:p w14:paraId="30B67368" w14:textId="317EA531" w:rsidR="00A24C7D" w:rsidRPr="00A24C7D" w:rsidRDefault="00A24C7D" w:rsidP="00A24C7D">
      <w:pPr>
        <w:tabs>
          <w:tab w:val="left" w:pos="567"/>
          <w:tab w:val="left" w:pos="709"/>
          <w:tab w:val="left" w:pos="993"/>
          <w:tab w:val="left" w:pos="2977"/>
          <w:tab w:val="left" w:pos="3686"/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C7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4C7D">
        <w:rPr>
          <w:rFonts w:ascii="Times New Roman" w:hAnsi="Times New Roman" w:cs="Times New Roman"/>
          <w:sz w:val="28"/>
          <w:szCs w:val="28"/>
        </w:rPr>
        <w:t xml:space="preserve">социальных коммуникаций Администрации </w:t>
      </w:r>
    </w:p>
    <w:p w14:paraId="62761B58" w14:textId="62942842" w:rsidR="00A24C7D" w:rsidRPr="00A24C7D" w:rsidRDefault="00A24C7D" w:rsidP="00A24C7D">
      <w:pPr>
        <w:tabs>
          <w:tab w:val="left" w:pos="567"/>
          <w:tab w:val="left" w:pos="709"/>
          <w:tab w:val="left" w:pos="993"/>
          <w:tab w:val="left" w:pos="2977"/>
          <w:tab w:val="left" w:pos="3686"/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C7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4C7D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</w:p>
    <w:p w14:paraId="5C0EEBE6" w14:textId="68D9558C" w:rsidR="00CC39A9" w:rsidRDefault="00A24C7D" w:rsidP="00A24C7D">
      <w:pPr>
        <w:tabs>
          <w:tab w:val="left" w:pos="567"/>
          <w:tab w:val="left" w:pos="709"/>
          <w:tab w:val="left" w:pos="993"/>
          <w:tab w:val="left" w:pos="2977"/>
          <w:tab w:val="left" w:pos="3686"/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C7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4C7D">
        <w:rPr>
          <w:rFonts w:ascii="Times New Roman" w:hAnsi="Times New Roman" w:cs="Times New Roman"/>
          <w:sz w:val="28"/>
          <w:szCs w:val="28"/>
        </w:rPr>
        <w:t>Московской области,</w:t>
      </w:r>
    </w:p>
    <w:p w14:paraId="67F62745" w14:textId="32A98803" w:rsidR="006A4E87" w:rsidRDefault="004E0A94" w:rsidP="004E0A94">
      <w:pPr>
        <w:tabs>
          <w:tab w:val="left" w:pos="993"/>
          <w:tab w:val="left" w:pos="2977"/>
          <w:tab w:val="left" w:pos="3686"/>
          <w:tab w:val="left" w:pos="3969"/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4C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3614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14:paraId="0E94CC2A" w14:textId="30DBFC51" w:rsidR="000E074E" w:rsidRDefault="000E074E" w:rsidP="005328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</w:t>
      </w:r>
      <w:r w:rsidR="008B09C2">
        <w:rPr>
          <w:rFonts w:ascii="Times New Roman" w:hAnsi="Times New Roman" w:cs="Times New Roman"/>
          <w:sz w:val="28"/>
          <w:szCs w:val="28"/>
        </w:rPr>
        <w:t xml:space="preserve">ановление вступает в силу </w:t>
      </w:r>
      <w:r w:rsidR="00841CD9">
        <w:rPr>
          <w:rFonts w:ascii="Times New Roman" w:hAnsi="Times New Roman" w:cs="Times New Roman"/>
          <w:sz w:val="28"/>
          <w:szCs w:val="28"/>
        </w:rPr>
        <w:t>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DD388B" w14:textId="78B6600D" w:rsidR="003E19B3" w:rsidRPr="003E19B3" w:rsidRDefault="002006DA" w:rsidP="0053285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9B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3E19B3" w:rsidRPr="003E19B3">
        <w:rPr>
          <w:rFonts w:ascii="Times New Roman" w:hAnsi="Times New Roman" w:cs="Times New Roman"/>
          <w:sz w:val="28"/>
          <w:szCs w:val="28"/>
        </w:rPr>
        <w:t>возложить на</w:t>
      </w:r>
      <w:r w:rsidR="00B14117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="003E19B3" w:rsidRPr="003E19B3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</w:t>
      </w:r>
      <w:proofErr w:type="spellStart"/>
      <w:proofErr w:type="gramStart"/>
      <w:r w:rsidR="003E19B3" w:rsidRPr="003E19B3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="003E19B3" w:rsidRPr="003E19B3">
        <w:rPr>
          <w:rFonts w:ascii="Times New Roman" w:hAnsi="Times New Roman" w:cs="Times New Roman"/>
          <w:sz w:val="28"/>
          <w:szCs w:val="28"/>
        </w:rPr>
        <w:t xml:space="preserve"> </w:t>
      </w:r>
      <w:r w:rsidR="00B360D8">
        <w:rPr>
          <w:rFonts w:ascii="Times New Roman" w:hAnsi="Times New Roman" w:cs="Times New Roman"/>
          <w:sz w:val="28"/>
          <w:szCs w:val="28"/>
        </w:rPr>
        <w:t> </w:t>
      </w:r>
      <w:r w:rsidR="003E19B3" w:rsidRPr="003E19B3">
        <w:rPr>
          <w:rFonts w:ascii="Times New Roman" w:hAnsi="Times New Roman" w:cs="Times New Roman"/>
          <w:sz w:val="28"/>
          <w:szCs w:val="28"/>
        </w:rPr>
        <w:t>Р.В.</w:t>
      </w:r>
      <w:proofErr w:type="gramEnd"/>
    </w:p>
    <w:p w14:paraId="633C0D5C" w14:textId="77777777" w:rsidR="00F4311B" w:rsidRPr="002006DA" w:rsidRDefault="00F4311B" w:rsidP="0060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9754A" w14:textId="77777777" w:rsidR="00F4311B" w:rsidRPr="002006DA" w:rsidRDefault="00F4311B" w:rsidP="0060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48657" w14:textId="66149E10" w:rsidR="006D2C1E" w:rsidRDefault="006D2C1E" w:rsidP="006D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006DA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="007242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="00480BA5">
        <w:rPr>
          <w:rFonts w:ascii="Times New Roman" w:hAnsi="Times New Roman" w:cs="Times New Roman"/>
          <w:sz w:val="28"/>
          <w:szCs w:val="28"/>
        </w:rPr>
        <w:t xml:space="preserve">   </w:t>
      </w:r>
      <w:r w:rsidR="00FE3842">
        <w:rPr>
          <w:rFonts w:ascii="Times New Roman" w:hAnsi="Times New Roman" w:cs="Times New Roman"/>
          <w:sz w:val="28"/>
          <w:szCs w:val="28"/>
        </w:rPr>
        <w:t xml:space="preserve">     </w:t>
      </w:r>
      <w:r w:rsidR="00480BA5">
        <w:rPr>
          <w:rFonts w:ascii="Times New Roman" w:hAnsi="Times New Roman" w:cs="Times New Roman"/>
          <w:sz w:val="28"/>
          <w:szCs w:val="28"/>
        </w:rPr>
        <w:t xml:space="preserve"> </w:t>
      </w:r>
      <w:r w:rsidR="00A833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А.Р. Иванов</w:t>
      </w:r>
    </w:p>
    <w:p w14:paraId="79CD099C" w14:textId="77777777" w:rsidR="007428DE" w:rsidRDefault="007428DE" w:rsidP="006D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FA36E" w14:textId="77777777" w:rsidR="0077250F" w:rsidRDefault="0077250F" w:rsidP="006D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62294" w14:textId="77777777" w:rsidR="009631F1" w:rsidRDefault="009631F1" w:rsidP="003C41C4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15E3C0B" w14:textId="1D5FBC17" w:rsidR="00366ED1" w:rsidRDefault="00366ED1" w:rsidP="00372B0B">
      <w:pPr>
        <w:tabs>
          <w:tab w:val="left" w:pos="7655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5CACD6D" w14:textId="2F9B0E16" w:rsidR="003C41C4" w:rsidRPr="003C41C4" w:rsidRDefault="003C41C4" w:rsidP="00CD1853">
      <w:pPr>
        <w:tabs>
          <w:tab w:val="left" w:pos="7655"/>
        </w:tabs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41C4">
        <w:rPr>
          <w:rFonts w:ascii="Times New Roman" w:eastAsia="Cambria" w:hAnsi="Times New Roman" w:cs="Times New Roman"/>
          <w:sz w:val="24"/>
          <w:szCs w:val="24"/>
        </w:rPr>
        <w:lastRenderedPageBreak/>
        <w:t>Приложение</w:t>
      </w:r>
      <w:r w:rsidR="00BE55D0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0378838" w14:textId="77777777" w:rsidR="003C41C4" w:rsidRPr="003C41C4" w:rsidRDefault="003C41C4" w:rsidP="003C41C4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41C4">
        <w:rPr>
          <w:rFonts w:ascii="Times New Roman" w:eastAsia="Cambria" w:hAnsi="Times New Roman" w:cs="Times New Roman"/>
          <w:sz w:val="24"/>
          <w:szCs w:val="24"/>
        </w:rPr>
        <w:t>к постановлению Администрации</w:t>
      </w:r>
    </w:p>
    <w:p w14:paraId="45D3AAE8" w14:textId="77777777" w:rsidR="00BE55D0" w:rsidRDefault="003C41C4" w:rsidP="003C41C4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41C4">
        <w:rPr>
          <w:rFonts w:ascii="Times New Roman" w:eastAsia="Cambria" w:hAnsi="Times New Roman" w:cs="Times New Roman"/>
          <w:sz w:val="24"/>
          <w:szCs w:val="24"/>
        </w:rPr>
        <w:t xml:space="preserve">Одинцовского </w:t>
      </w:r>
      <w:r w:rsidR="006D2C1E">
        <w:rPr>
          <w:rFonts w:ascii="Times New Roman" w:eastAsia="Cambria" w:hAnsi="Times New Roman" w:cs="Times New Roman"/>
          <w:sz w:val="24"/>
          <w:szCs w:val="24"/>
        </w:rPr>
        <w:t>городского округа</w:t>
      </w:r>
      <w:r w:rsidR="00BE55D0">
        <w:rPr>
          <w:rFonts w:ascii="Times New Roman" w:eastAsia="Cambria" w:hAnsi="Times New Roman" w:cs="Times New Roman"/>
          <w:sz w:val="24"/>
          <w:szCs w:val="24"/>
        </w:rPr>
        <w:t xml:space="preserve">           </w:t>
      </w:r>
    </w:p>
    <w:p w14:paraId="7D7199F7" w14:textId="1BA937F0" w:rsidR="003C41C4" w:rsidRPr="003C41C4" w:rsidRDefault="00BE55D0" w:rsidP="003C41C4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Московской области</w:t>
      </w:r>
    </w:p>
    <w:p w14:paraId="48D47FF7" w14:textId="6F9B3A72" w:rsidR="00F24927" w:rsidRDefault="008B5782" w:rsidP="003C41C4">
      <w:pPr>
        <w:spacing w:after="0"/>
        <w:ind w:firstLine="6096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от «17» февраля </w:t>
      </w:r>
      <w:r w:rsidR="00FE3842">
        <w:rPr>
          <w:rFonts w:ascii="Times New Roman" w:eastAsia="Cambria" w:hAnsi="Times New Roman" w:cs="Times New Roman"/>
          <w:sz w:val="24"/>
          <w:szCs w:val="24"/>
        </w:rPr>
        <w:t>2025</w:t>
      </w:r>
      <w:r>
        <w:rPr>
          <w:rFonts w:ascii="Times New Roman" w:eastAsia="Cambria" w:hAnsi="Times New Roman" w:cs="Times New Roman"/>
          <w:sz w:val="24"/>
          <w:szCs w:val="24"/>
        </w:rPr>
        <w:t xml:space="preserve"> № 870</w:t>
      </w:r>
      <w:bookmarkStart w:id="0" w:name="_GoBack"/>
      <w:bookmarkEnd w:id="0"/>
    </w:p>
    <w:p w14:paraId="1BE9CF21" w14:textId="77777777" w:rsidR="0001658A" w:rsidRDefault="0001658A" w:rsidP="003C41C4">
      <w:pPr>
        <w:spacing w:after="0"/>
        <w:ind w:firstLine="609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2465F196" w14:textId="77777777" w:rsidR="00255DF8" w:rsidRDefault="00255DF8" w:rsidP="00F24927">
      <w:pPr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686A76D9" w14:textId="77777777" w:rsidR="00B364C7" w:rsidRDefault="00B364C7" w:rsidP="003C41C4">
      <w:pPr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14:paraId="79B28CAB" w14:textId="69DF69A5" w:rsidR="003C41C4" w:rsidRPr="003C41C4" w:rsidRDefault="003C41C4" w:rsidP="003C41C4">
      <w:pPr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3C41C4">
        <w:rPr>
          <w:rFonts w:ascii="Times New Roman" w:eastAsia="Cambria" w:hAnsi="Times New Roman" w:cs="Times New Roman"/>
          <w:b/>
          <w:sz w:val="28"/>
          <w:szCs w:val="28"/>
        </w:rPr>
        <w:t>Извещение</w:t>
      </w:r>
    </w:p>
    <w:p w14:paraId="51CB841D" w14:textId="752A2A36" w:rsidR="003C41C4" w:rsidRPr="003C41C4" w:rsidRDefault="003C41C4" w:rsidP="003C41C4">
      <w:pPr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3C41C4">
        <w:rPr>
          <w:rFonts w:ascii="Times New Roman" w:eastAsia="Cambria" w:hAnsi="Times New Roman" w:cs="Times New Roman"/>
          <w:b/>
          <w:sz w:val="28"/>
          <w:szCs w:val="28"/>
        </w:rPr>
        <w:t xml:space="preserve">Администрации Одинцовского </w:t>
      </w:r>
      <w:r w:rsidR="00467821">
        <w:rPr>
          <w:rFonts w:ascii="Times New Roman" w:eastAsia="Cambria" w:hAnsi="Times New Roman" w:cs="Times New Roman"/>
          <w:b/>
          <w:sz w:val="28"/>
          <w:szCs w:val="28"/>
        </w:rPr>
        <w:t>городского округа</w:t>
      </w:r>
      <w:r w:rsidRPr="003C41C4">
        <w:rPr>
          <w:rFonts w:ascii="Times New Roman" w:eastAsia="Cambria" w:hAnsi="Times New Roman" w:cs="Times New Roman"/>
          <w:b/>
          <w:sz w:val="28"/>
          <w:szCs w:val="28"/>
        </w:rPr>
        <w:t xml:space="preserve"> Московской области</w:t>
      </w:r>
    </w:p>
    <w:p w14:paraId="07984074" w14:textId="1FE5526F" w:rsidR="003C41C4" w:rsidRPr="003C41C4" w:rsidRDefault="003C41C4" w:rsidP="003C41C4">
      <w:pPr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3C41C4">
        <w:rPr>
          <w:rFonts w:ascii="Times New Roman" w:eastAsia="Cambria" w:hAnsi="Times New Roman" w:cs="Times New Roman"/>
          <w:b/>
          <w:sz w:val="28"/>
          <w:szCs w:val="28"/>
        </w:rPr>
        <w:t xml:space="preserve">о проведении </w:t>
      </w:r>
      <w:r w:rsidR="00CF184F">
        <w:rPr>
          <w:rFonts w:ascii="Times New Roman" w:eastAsia="Cambria" w:hAnsi="Times New Roman" w:cs="Times New Roman"/>
          <w:b/>
          <w:sz w:val="28"/>
          <w:szCs w:val="28"/>
        </w:rPr>
        <w:t xml:space="preserve">в 2025 году </w:t>
      </w:r>
      <w:r w:rsidRPr="003C41C4">
        <w:rPr>
          <w:rFonts w:ascii="Times New Roman" w:eastAsia="Cambria" w:hAnsi="Times New Roman" w:cs="Times New Roman"/>
          <w:b/>
          <w:sz w:val="28"/>
          <w:szCs w:val="28"/>
        </w:rPr>
        <w:t>конкурса по предоставлению субсидий</w:t>
      </w:r>
    </w:p>
    <w:p w14:paraId="76ED558A" w14:textId="73C88D94" w:rsidR="003C41C4" w:rsidRPr="003C41C4" w:rsidRDefault="003C41C4" w:rsidP="003C41C4">
      <w:pPr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3C41C4">
        <w:rPr>
          <w:rFonts w:ascii="Times New Roman" w:eastAsia="Cambria" w:hAnsi="Times New Roman" w:cs="Times New Roman"/>
          <w:b/>
          <w:sz w:val="28"/>
          <w:szCs w:val="28"/>
        </w:rPr>
        <w:t xml:space="preserve">из бюджета Одинцовского </w:t>
      </w:r>
      <w:r w:rsidR="001B7E6B" w:rsidRPr="001B7E6B">
        <w:rPr>
          <w:rFonts w:ascii="Times New Roman" w:eastAsia="Cambria" w:hAnsi="Times New Roman" w:cs="Times New Roman"/>
          <w:b/>
          <w:sz w:val="28"/>
          <w:szCs w:val="28"/>
        </w:rPr>
        <w:t xml:space="preserve">городского округа </w:t>
      </w:r>
      <w:r w:rsidRPr="003C41C4">
        <w:rPr>
          <w:rFonts w:ascii="Times New Roman" w:eastAsia="Cambria" w:hAnsi="Times New Roman" w:cs="Times New Roman"/>
          <w:b/>
          <w:sz w:val="28"/>
          <w:szCs w:val="28"/>
        </w:rPr>
        <w:t>Московской области общественным организациям, осуществляющим свою деятельность</w:t>
      </w:r>
    </w:p>
    <w:p w14:paraId="09F78034" w14:textId="0D66160E" w:rsidR="003C41C4" w:rsidRDefault="003C41C4" w:rsidP="003C41C4">
      <w:pPr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3C41C4">
        <w:rPr>
          <w:rFonts w:ascii="Times New Roman" w:eastAsia="Cambria" w:hAnsi="Times New Roman" w:cs="Times New Roman"/>
          <w:b/>
          <w:sz w:val="28"/>
          <w:szCs w:val="28"/>
        </w:rPr>
        <w:t xml:space="preserve">на территории Одинцовского </w:t>
      </w:r>
      <w:r w:rsidR="00467821" w:rsidRPr="00467821">
        <w:rPr>
          <w:rFonts w:ascii="Times New Roman" w:eastAsia="Cambria" w:hAnsi="Times New Roman" w:cs="Times New Roman"/>
          <w:b/>
          <w:sz w:val="28"/>
          <w:szCs w:val="28"/>
        </w:rPr>
        <w:t xml:space="preserve">городского округа </w:t>
      </w:r>
      <w:r w:rsidRPr="003C41C4">
        <w:rPr>
          <w:rFonts w:ascii="Times New Roman" w:eastAsia="Cambria" w:hAnsi="Times New Roman" w:cs="Times New Roman"/>
          <w:b/>
          <w:sz w:val="28"/>
          <w:szCs w:val="28"/>
        </w:rPr>
        <w:t>Московской области</w:t>
      </w:r>
    </w:p>
    <w:p w14:paraId="5AC31612" w14:textId="77777777" w:rsidR="003C41C4" w:rsidRPr="003C41C4" w:rsidRDefault="003C41C4" w:rsidP="003C41C4">
      <w:pPr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14:paraId="76FE021C" w14:textId="06D6005B" w:rsidR="003C41C4" w:rsidRPr="003C41C4" w:rsidRDefault="003C41C4" w:rsidP="007C01A6">
      <w:pPr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В соответствии с Порядком предоставления субсидий из бюджета Одинцовского </w:t>
      </w:r>
      <w:r w:rsidR="001B7E6B" w:rsidRPr="001B7E6B">
        <w:rPr>
          <w:rFonts w:ascii="Times New Roman" w:eastAsia="Cambria" w:hAnsi="Times New Roman" w:cs="Times New Roman"/>
          <w:sz w:val="28"/>
          <w:szCs w:val="28"/>
        </w:rPr>
        <w:t xml:space="preserve">городского округа </w:t>
      </w: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Московской области на оказание финансовой поддержки общественным организациям, осуществляющим свою деятельность на территории Одинцовского </w:t>
      </w:r>
      <w:r w:rsidR="00467821" w:rsidRPr="00467821">
        <w:rPr>
          <w:rFonts w:ascii="Times New Roman" w:eastAsia="Cambria" w:hAnsi="Times New Roman" w:cs="Times New Roman"/>
          <w:sz w:val="28"/>
          <w:szCs w:val="28"/>
        </w:rPr>
        <w:t xml:space="preserve">городского округа </w:t>
      </w: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Московской области (далее - Порядок), утвержденным постановлением Администрации Одинцовского </w:t>
      </w:r>
      <w:r w:rsidR="00467821" w:rsidRPr="00467821">
        <w:rPr>
          <w:rFonts w:ascii="Times New Roman" w:eastAsia="Cambria" w:hAnsi="Times New Roman" w:cs="Times New Roman"/>
          <w:sz w:val="28"/>
          <w:szCs w:val="28"/>
        </w:rPr>
        <w:t xml:space="preserve">городского округа </w:t>
      </w:r>
      <w:r w:rsidR="00F20CEC">
        <w:rPr>
          <w:rFonts w:ascii="Times New Roman" w:eastAsia="Cambria" w:hAnsi="Times New Roman" w:cs="Times New Roman"/>
          <w:sz w:val="28"/>
          <w:szCs w:val="28"/>
        </w:rPr>
        <w:t>Московской области от 25.07.2019 № 74</w:t>
      </w:r>
      <w:r w:rsidR="007C01A6">
        <w:rPr>
          <w:rFonts w:ascii="Times New Roman" w:eastAsia="Cambria" w:hAnsi="Times New Roman" w:cs="Times New Roman"/>
          <w:sz w:val="28"/>
          <w:szCs w:val="28"/>
        </w:rPr>
        <w:t xml:space="preserve"> «Об </w:t>
      </w:r>
      <w:r w:rsidR="007C01A6" w:rsidRPr="007C01A6">
        <w:rPr>
          <w:rFonts w:ascii="Times New Roman" w:eastAsia="Cambria" w:hAnsi="Times New Roman" w:cs="Times New Roman"/>
          <w:sz w:val="28"/>
          <w:szCs w:val="28"/>
        </w:rPr>
        <w:t>ут</w:t>
      </w:r>
      <w:r w:rsidR="007C01A6">
        <w:rPr>
          <w:rFonts w:ascii="Times New Roman" w:eastAsia="Cambria" w:hAnsi="Times New Roman" w:cs="Times New Roman"/>
          <w:sz w:val="28"/>
          <w:szCs w:val="28"/>
        </w:rPr>
        <w:t xml:space="preserve">верждении Порядка предоставления субсидий из бюджета </w:t>
      </w:r>
      <w:r w:rsidR="007C01A6" w:rsidRPr="007C01A6">
        <w:rPr>
          <w:rFonts w:ascii="Times New Roman" w:eastAsia="Cambria" w:hAnsi="Times New Roman" w:cs="Times New Roman"/>
          <w:sz w:val="28"/>
          <w:szCs w:val="28"/>
        </w:rPr>
        <w:t>Одинц</w:t>
      </w:r>
      <w:r w:rsidR="007C01A6">
        <w:rPr>
          <w:rFonts w:ascii="Times New Roman" w:eastAsia="Cambria" w:hAnsi="Times New Roman" w:cs="Times New Roman"/>
          <w:sz w:val="28"/>
          <w:szCs w:val="28"/>
        </w:rPr>
        <w:t xml:space="preserve">овского муниципального района Московской области на оказание финансовой поддержки </w:t>
      </w:r>
      <w:r w:rsidR="007C01A6" w:rsidRPr="007C01A6">
        <w:rPr>
          <w:rFonts w:ascii="Times New Roman" w:eastAsia="Cambria" w:hAnsi="Times New Roman" w:cs="Times New Roman"/>
          <w:sz w:val="28"/>
          <w:szCs w:val="28"/>
        </w:rPr>
        <w:t>общес</w:t>
      </w:r>
      <w:r w:rsidR="007C01A6">
        <w:rPr>
          <w:rFonts w:ascii="Times New Roman" w:eastAsia="Cambria" w:hAnsi="Times New Roman" w:cs="Times New Roman"/>
          <w:sz w:val="28"/>
          <w:szCs w:val="28"/>
        </w:rPr>
        <w:t xml:space="preserve">твенным организациям, </w:t>
      </w:r>
      <w:r w:rsidR="007C01A6" w:rsidRPr="007C01A6">
        <w:rPr>
          <w:rFonts w:ascii="Times New Roman" w:eastAsia="Cambria" w:hAnsi="Times New Roman" w:cs="Times New Roman"/>
          <w:sz w:val="28"/>
          <w:szCs w:val="28"/>
        </w:rPr>
        <w:t xml:space="preserve">осуществляющим </w:t>
      </w:r>
      <w:r w:rsidR="007C01A6">
        <w:rPr>
          <w:rFonts w:ascii="Times New Roman" w:eastAsia="Cambria" w:hAnsi="Times New Roman" w:cs="Times New Roman"/>
          <w:sz w:val="28"/>
          <w:szCs w:val="28"/>
        </w:rPr>
        <w:t xml:space="preserve">свою деятельность на территории </w:t>
      </w:r>
      <w:r w:rsidR="007C01A6" w:rsidRPr="007C01A6">
        <w:rPr>
          <w:rFonts w:ascii="Times New Roman" w:eastAsia="Cambria" w:hAnsi="Times New Roman" w:cs="Times New Roman"/>
          <w:sz w:val="28"/>
          <w:szCs w:val="28"/>
        </w:rPr>
        <w:t>Одинцовского городского округа Московской области</w:t>
      </w:r>
      <w:r w:rsidR="007C01A6">
        <w:rPr>
          <w:rFonts w:ascii="Times New Roman" w:eastAsia="Cambria" w:hAnsi="Times New Roman" w:cs="Times New Roman"/>
          <w:sz w:val="28"/>
          <w:szCs w:val="28"/>
        </w:rPr>
        <w:t>»</w:t>
      </w: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, Администрация Одинцовского </w:t>
      </w:r>
      <w:r w:rsidR="00F20CEC" w:rsidRPr="00F20CEC">
        <w:rPr>
          <w:rFonts w:ascii="Times New Roman" w:eastAsia="Cambria" w:hAnsi="Times New Roman" w:cs="Times New Roman"/>
          <w:sz w:val="28"/>
          <w:szCs w:val="28"/>
        </w:rPr>
        <w:t xml:space="preserve">городского округа </w:t>
      </w:r>
      <w:r w:rsidRPr="003C41C4">
        <w:rPr>
          <w:rFonts w:ascii="Times New Roman" w:eastAsia="Cambria" w:hAnsi="Times New Roman" w:cs="Times New Roman"/>
          <w:sz w:val="28"/>
          <w:szCs w:val="28"/>
        </w:rPr>
        <w:t>Московской области (далее – Администрация) объявляет откр</w:t>
      </w:r>
      <w:r w:rsidR="00532856">
        <w:rPr>
          <w:rFonts w:ascii="Times New Roman" w:eastAsia="Cambria" w:hAnsi="Times New Roman" w:cs="Times New Roman"/>
          <w:sz w:val="28"/>
          <w:szCs w:val="28"/>
        </w:rPr>
        <w:t xml:space="preserve">ытый конкурс по предоставлению </w:t>
      </w: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субсидий общественным организациям, осуществляющим свою деятельность на территории Одинцовского </w:t>
      </w:r>
      <w:r w:rsidR="00745ABC" w:rsidRPr="00745ABC">
        <w:rPr>
          <w:rFonts w:ascii="Times New Roman" w:eastAsia="Cambria" w:hAnsi="Times New Roman" w:cs="Times New Roman"/>
          <w:sz w:val="28"/>
          <w:szCs w:val="28"/>
        </w:rPr>
        <w:t xml:space="preserve">городского округа </w:t>
      </w:r>
      <w:r w:rsidRPr="003C41C4">
        <w:rPr>
          <w:rFonts w:ascii="Times New Roman" w:eastAsia="Cambria" w:hAnsi="Times New Roman" w:cs="Times New Roman"/>
          <w:sz w:val="28"/>
          <w:szCs w:val="28"/>
        </w:rPr>
        <w:t>Московской области (далее - Конкурс). Организатор конкурса – Управление территориальной политики и социальных коммуникаций</w:t>
      </w:r>
      <w:r w:rsidR="007C01A6">
        <w:rPr>
          <w:rFonts w:ascii="Times New Roman" w:eastAsia="Cambria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</w:t>
      </w:r>
      <w:r w:rsidRPr="003C41C4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09A3E75C" w14:textId="15AA5CCD" w:rsidR="003C41C4" w:rsidRPr="003C41C4" w:rsidRDefault="008B02F0" w:rsidP="003C41C4">
      <w:pPr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Прием заявок </w:t>
      </w:r>
      <w:r w:rsidR="00935C9A">
        <w:rPr>
          <w:rFonts w:ascii="Times New Roman" w:eastAsia="Cambria" w:hAnsi="Times New Roman" w:cs="Times New Roman"/>
          <w:sz w:val="28"/>
          <w:szCs w:val="28"/>
        </w:rPr>
        <w:t xml:space="preserve">осуществляется </w:t>
      </w:r>
      <w:r w:rsidR="00D40F4D">
        <w:rPr>
          <w:rFonts w:ascii="Times New Roman" w:eastAsia="Cambria" w:hAnsi="Times New Roman" w:cs="Times New Roman"/>
          <w:sz w:val="28"/>
          <w:szCs w:val="28"/>
        </w:rPr>
        <w:t xml:space="preserve">с 10 марта </w:t>
      </w:r>
      <w:r w:rsidR="007C01A6" w:rsidRPr="007C01A6">
        <w:rPr>
          <w:rFonts w:ascii="Times New Roman" w:eastAsia="Cambria" w:hAnsi="Times New Roman" w:cs="Times New Roman"/>
          <w:sz w:val="28"/>
          <w:szCs w:val="28"/>
        </w:rPr>
        <w:t xml:space="preserve">2025 г. </w:t>
      </w:r>
      <w:r w:rsidR="00D40F4D">
        <w:rPr>
          <w:rFonts w:ascii="Times New Roman" w:eastAsia="Cambria" w:hAnsi="Times New Roman" w:cs="Times New Roman"/>
          <w:sz w:val="28"/>
          <w:szCs w:val="28"/>
        </w:rPr>
        <w:t>по 25 марта 2025</w:t>
      </w:r>
      <w:r w:rsidR="00A571A1" w:rsidRPr="00A571A1">
        <w:rPr>
          <w:rFonts w:ascii="Times New Roman" w:eastAsia="Cambria" w:hAnsi="Times New Roman" w:cs="Times New Roman"/>
          <w:sz w:val="28"/>
          <w:szCs w:val="28"/>
        </w:rPr>
        <w:t xml:space="preserve"> г. </w:t>
      </w:r>
      <w:r w:rsidR="001B7E6B" w:rsidRPr="001B7E6B">
        <w:rPr>
          <w:rFonts w:ascii="Times New Roman" w:eastAsia="Cambria" w:hAnsi="Times New Roman" w:cs="Times New Roman"/>
          <w:sz w:val="28"/>
          <w:szCs w:val="28"/>
        </w:rPr>
        <w:t xml:space="preserve">включительно, с понедельника </w:t>
      </w:r>
      <w:r w:rsidR="00BA0AEA">
        <w:rPr>
          <w:rFonts w:ascii="Times New Roman" w:eastAsia="Cambria" w:hAnsi="Times New Roman" w:cs="Times New Roman"/>
          <w:sz w:val="28"/>
          <w:szCs w:val="28"/>
        </w:rPr>
        <w:t>по четв</w:t>
      </w:r>
      <w:r w:rsidR="00685E8D">
        <w:rPr>
          <w:rFonts w:ascii="Times New Roman" w:eastAsia="Cambria" w:hAnsi="Times New Roman" w:cs="Times New Roman"/>
          <w:sz w:val="28"/>
          <w:szCs w:val="28"/>
        </w:rPr>
        <w:t xml:space="preserve">ерг </w:t>
      </w:r>
      <w:r w:rsidR="001B7E6B" w:rsidRPr="001B7E6B">
        <w:rPr>
          <w:rFonts w:ascii="Times New Roman" w:eastAsia="Cambria" w:hAnsi="Times New Roman" w:cs="Times New Roman"/>
          <w:sz w:val="28"/>
          <w:szCs w:val="28"/>
        </w:rPr>
        <w:t>с 9.00 до 18.0</w:t>
      </w:r>
      <w:r w:rsidR="00D40F4D">
        <w:rPr>
          <w:rFonts w:ascii="Times New Roman" w:eastAsia="Cambria" w:hAnsi="Times New Roman" w:cs="Times New Roman"/>
          <w:sz w:val="28"/>
          <w:szCs w:val="28"/>
        </w:rPr>
        <w:t>0 часов и в пятницу с 9.00 до 16</w:t>
      </w:r>
      <w:r w:rsidR="001B7E6B" w:rsidRPr="001B7E6B">
        <w:rPr>
          <w:rFonts w:ascii="Times New Roman" w:eastAsia="Cambria" w:hAnsi="Times New Roman" w:cs="Times New Roman"/>
          <w:sz w:val="28"/>
          <w:szCs w:val="28"/>
        </w:rPr>
        <w:t>.30 часов по адресу:</w:t>
      </w:r>
      <w:r w:rsidR="001B7E6B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г. Одинцово, ул. </w:t>
      </w:r>
      <w:r w:rsidR="00915382">
        <w:rPr>
          <w:rFonts w:ascii="Times New Roman" w:eastAsia="Cambria" w:hAnsi="Times New Roman" w:cs="Times New Roman"/>
          <w:sz w:val="28"/>
          <w:szCs w:val="28"/>
        </w:rPr>
        <w:t>Маршала Жукова, д. 28</w:t>
      </w:r>
      <w:r w:rsidR="00A077C1">
        <w:rPr>
          <w:rFonts w:ascii="Times New Roman" w:eastAsia="Cambria" w:hAnsi="Times New Roman" w:cs="Times New Roman"/>
          <w:sz w:val="28"/>
          <w:szCs w:val="28"/>
        </w:rPr>
        <w:t>, 4 этаж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>, отдел по работе с общественными объединениями и территориями Управления территориальной политики и социальных коммуникаций</w:t>
      </w:r>
      <w:r w:rsidR="007C01A6">
        <w:t xml:space="preserve"> </w:t>
      </w:r>
      <w:r w:rsidR="007C01A6" w:rsidRPr="007C01A6">
        <w:rPr>
          <w:rFonts w:ascii="Times New Roman" w:eastAsia="Cambria" w:hAnsi="Times New Roman" w:cs="Times New Roman"/>
          <w:sz w:val="28"/>
          <w:szCs w:val="28"/>
        </w:rPr>
        <w:t>Администрации Одинцовского город</w:t>
      </w:r>
      <w:r w:rsidR="007C01A6">
        <w:rPr>
          <w:rFonts w:ascii="Times New Roman" w:eastAsia="Cambria" w:hAnsi="Times New Roman" w:cs="Times New Roman"/>
          <w:sz w:val="28"/>
          <w:szCs w:val="28"/>
        </w:rPr>
        <w:t>ского округа Московской области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. Контактный </w:t>
      </w:r>
      <w:proofErr w:type="gramStart"/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телефон: </w:t>
      </w:r>
      <w:r w:rsidR="007C01A6">
        <w:rPr>
          <w:rFonts w:ascii="Times New Roman" w:eastAsia="Cambria" w:hAnsi="Times New Roman" w:cs="Times New Roman"/>
          <w:sz w:val="28"/>
          <w:szCs w:val="28"/>
        </w:rPr>
        <w:t xml:space="preserve">  </w:t>
      </w:r>
      <w:proofErr w:type="gramEnd"/>
      <w:r w:rsidR="007C01A6">
        <w:rPr>
          <w:rFonts w:ascii="Times New Roman" w:eastAsia="Cambria" w:hAnsi="Times New Roman" w:cs="Times New Roman"/>
          <w:sz w:val="28"/>
          <w:szCs w:val="28"/>
        </w:rPr>
        <w:t xml:space="preserve">               8</w:t>
      </w:r>
      <w:r w:rsidR="00A077C1" w:rsidRPr="00A077C1">
        <w:rPr>
          <w:rFonts w:ascii="Times New Roman" w:eastAsia="Cambria" w:hAnsi="Times New Roman" w:cs="Times New Roman"/>
          <w:sz w:val="28"/>
          <w:szCs w:val="28"/>
        </w:rPr>
        <w:t xml:space="preserve"> 495 181-90-00 доб. 4433</w:t>
      </w:r>
      <w:r w:rsidR="005541A6"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>Лукьянова Татьяна Владимировна.</w:t>
      </w:r>
    </w:p>
    <w:p w14:paraId="6FEF5936" w14:textId="3CD6C4FB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lastRenderedPageBreak/>
        <w:t>Объем средств бюджета, предусмотренный на пред</w:t>
      </w:r>
      <w:r w:rsidR="0051082A">
        <w:rPr>
          <w:rFonts w:ascii="Times New Roman" w:eastAsia="Cambria" w:hAnsi="Times New Roman" w:cs="Times New Roman"/>
          <w:sz w:val="28"/>
          <w:szCs w:val="28"/>
        </w:rPr>
        <w:t>оста</w:t>
      </w:r>
      <w:r w:rsidR="00AD455F">
        <w:rPr>
          <w:rFonts w:ascii="Times New Roman" w:eastAsia="Cambria" w:hAnsi="Times New Roman" w:cs="Times New Roman"/>
          <w:sz w:val="28"/>
          <w:szCs w:val="28"/>
        </w:rPr>
        <w:t>вление субсидий, составляет 1 5</w:t>
      </w:r>
      <w:r w:rsidR="00B74861">
        <w:rPr>
          <w:rFonts w:ascii="Times New Roman" w:eastAsia="Cambria" w:hAnsi="Times New Roman" w:cs="Times New Roman"/>
          <w:sz w:val="28"/>
          <w:szCs w:val="28"/>
        </w:rPr>
        <w:t>00</w:t>
      </w:r>
      <w:r w:rsidR="005A259C">
        <w:rPr>
          <w:rFonts w:ascii="Times New Roman" w:eastAsia="Cambria" w:hAnsi="Times New Roman" w:cs="Times New Roman"/>
          <w:sz w:val="28"/>
          <w:szCs w:val="28"/>
        </w:rPr>
        <w:t xml:space="preserve"> 000 (</w:t>
      </w:r>
      <w:r w:rsidR="00AD455F">
        <w:rPr>
          <w:rFonts w:ascii="Times New Roman" w:eastAsia="Cambria" w:hAnsi="Times New Roman" w:cs="Times New Roman"/>
          <w:sz w:val="28"/>
          <w:szCs w:val="28"/>
        </w:rPr>
        <w:t>Один</w:t>
      </w:r>
      <w:r w:rsidR="0051082A">
        <w:rPr>
          <w:rFonts w:ascii="Times New Roman" w:eastAsia="Cambria" w:hAnsi="Times New Roman" w:cs="Times New Roman"/>
          <w:sz w:val="28"/>
          <w:szCs w:val="28"/>
        </w:rPr>
        <w:t xml:space="preserve"> миллион</w:t>
      </w:r>
      <w:r w:rsidR="00AD455F">
        <w:rPr>
          <w:rFonts w:ascii="Times New Roman" w:eastAsia="Cambria" w:hAnsi="Times New Roman" w:cs="Times New Roman"/>
          <w:sz w:val="28"/>
          <w:szCs w:val="28"/>
        </w:rPr>
        <w:t xml:space="preserve"> пятьсот тысяч</w:t>
      </w:r>
      <w:r w:rsidRPr="003C41C4">
        <w:rPr>
          <w:rFonts w:ascii="Times New Roman" w:eastAsia="Cambria" w:hAnsi="Times New Roman" w:cs="Times New Roman"/>
          <w:sz w:val="28"/>
          <w:szCs w:val="28"/>
        </w:rPr>
        <w:t>) рублей.</w:t>
      </w:r>
      <w:r w:rsidR="00E32F1E">
        <w:rPr>
          <w:rFonts w:ascii="Times New Roman" w:eastAsia="Cambria" w:hAnsi="Times New Roman" w:cs="Times New Roman"/>
          <w:sz w:val="28"/>
          <w:szCs w:val="28"/>
        </w:rPr>
        <w:t xml:space="preserve"> Объем выделяемой субсидии </w:t>
      </w:r>
      <w:r w:rsidR="00C32950">
        <w:rPr>
          <w:rFonts w:ascii="Times New Roman" w:eastAsia="Cambria" w:hAnsi="Times New Roman" w:cs="Times New Roman"/>
          <w:sz w:val="28"/>
          <w:szCs w:val="28"/>
        </w:rPr>
        <w:t xml:space="preserve">из бюджета Одинцовского городского округа Московской области на оказание поддержки общественной организации зависит от численного состава организации и исчисляется по шкале, представленной в приложении к извещению. </w:t>
      </w:r>
    </w:p>
    <w:p w14:paraId="4C3E4D93" w14:textId="1B375360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Субсидия предоставляется с целью </w:t>
      </w:r>
      <w:proofErr w:type="gramStart"/>
      <w:r w:rsidRPr="003C41C4">
        <w:rPr>
          <w:rFonts w:ascii="Times New Roman" w:eastAsia="Cambria" w:hAnsi="Times New Roman" w:cs="Times New Roman"/>
          <w:sz w:val="28"/>
          <w:szCs w:val="28"/>
        </w:rPr>
        <w:t>поддержки  деятельности</w:t>
      </w:r>
      <w:proofErr w:type="gramEnd"/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 общественных организаций, зарегистрированных в Одинцовском </w:t>
      </w:r>
      <w:r w:rsidR="00961239">
        <w:rPr>
          <w:rFonts w:ascii="Times New Roman" w:eastAsia="Cambria" w:hAnsi="Times New Roman" w:cs="Times New Roman"/>
          <w:sz w:val="28"/>
          <w:szCs w:val="28"/>
        </w:rPr>
        <w:t>городском округе</w:t>
      </w:r>
      <w:r w:rsidR="00961239" w:rsidRPr="00961239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3C41C4">
        <w:rPr>
          <w:rFonts w:ascii="Times New Roman" w:eastAsia="Cambria" w:hAnsi="Times New Roman" w:cs="Times New Roman"/>
          <w:sz w:val="28"/>
          <w:szCs w:val="28"/>
        </w:rPr>
        <w:t>Московской области.</w:t>
      </w:r>
    </w:p>
    <w:p w14:paraId="0D32DC0B" w14:textId="4B8A7119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Для получения субсидии общественные организации, зарегистрированные и осуществляющие свою деятельность на территории Одинцовского </w:t>
      </w:r>
      <w:r w:rsidR="00961239" w:rsidRPr="00961239">
        <w:rPr>
          <w:rFonts w:ascii="Times New Roman" w:eastAsia="Cambria" w:hAnsi="Times New Roman" w:cs="Times New Roman"/>
          <w:sz w:val="28"/>
          <w:szCs w:val="28"/>
        </w:rPr>
        <w:t>городского округа</w:t>
      </w: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 Московской области, обращаются с письмом на получение субсидии (Заявка) в Администрацию и прилагают следующие документы:</w:t>
      </w:r>
    </w:p>
    <w:p w14:paraId="2AE70F1A" w14:textId="2DDA7C5B" w:rsidR="00CC3D73" w:rsidRPr="00CC3D73" w:rsidRDefault="00CC3D73" w:rsidP="00CC3D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Копии учредительных документов (устав, положение).</w:t>
      </w:r>
    </w:p>
    <w:p w14:paraId="7D3B1309" w14:textId="319246B5" w:rsidR="00CC3D73" w:rsidRPr="00CC3D73" w:rsidRDefault="00CC3D73" w:rsidP="00CC3D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Копию свидетельства о государственной регистрации юридического лица.</w:t>
      </w:r>
    </w:p>
    <w:p w14:paraId="5E56421E" w14:textId="2B565B20" w:rsidR="00CC3D73" w:rsidRPr="00CC3D73" w:rsidRDefault="00CC3D73" w:rsidP="00CC3D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Копию свидетельства о постановке организации на налоговый учет.</w:t>
      </w:r>
    </w:p>
    <w:p w14:paraId="2E3370DC" w14:textId="11218C42" w:rsidR="00CC3D73" w:rsidRPr="00CC3D73" w:rsidRDefault="00CC3D73" w:rsidP="00CC3D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Копии документов, подтверждающих полномочия лиц, подписывающих письмо.</w:t>
      </w:r>
    </w:p>
    <w:p w14:paraId="067D7A59" w14:textId="6A017C32" w:rsidR="00CC3D73" w:rsidRPr="00CC3D73" w:rsidRDefault="00CC3D73" w:rsidP="00CC3D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общественной организации без доверенности, для лица, осуществляющего ведение бухгалтерского учета в общественной организации.</w:t>
      </w:r>
    </w:p>
    <w:p w14:paraId="16CB5451" w14:textId="321A9731" w:rsidR="00CC3D73" w:rsidRPr="00CC3D73" w:rsidRDefault="00CC3D73" w:rsidP="00CC3D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7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Копию приказа о приеме на работу либо копию договора на оказание услуг по ведению бухгалтерского учета.</w:t>
      </w:r>
    </w:p>
    <w:p w14:paraId="116E72CF" w14:textId="21A00356" w:rsidR="00CC3D73" w:rsidRPr="00CC3D73" w:rsidRDefault="00CC3D73" w:rsidP="00CC3D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73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Документ, подтверждающий численный состав членов общественной организации, осуществляющей свою деятельность на территории Одинцовского городского округа Московской области.</w:t>
      </w:r>
    </w:p>
    <w:p w14:paraId="55371855" w14:textId="1EF5EFDF" w:rsidR="00CC3D73" w:rsidRPr="00CC3D73" w:rsidRDefault="00CC3D73" w:rsidP="00CC3D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73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Информационную справку о деятельности общественной организации за год, предшествующий году предоставления субсидии, и плановых значениях деятельности общественной организации в текущем финансовом году.</w:t>
      </w:r>
    </w:p>
    <w:p w14:paraId="3DAD6A5E" w14:textId="69A443B1" w:rsidR="00CC3D73" w:rsidRPr="00CC3D73" w:rsidRDefault="00CC3D73" w:rsidP="00CC3D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73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Выписку из Единого государственного реестра юридических лиц.</w:t>
      </w:r>
    </w:p>
    <w:p w14:paraId="40D66ACB" w14:textId="417E2777" w:rsidR="00CC3D73" w:rsidRPr="00CC3D73" w:rsidRDefault="00CC3D73" w:rsidP="00CC3D7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Оригинал справки об исполнении налогоплательщиком обязанности по уплате налогов, сборов, пеней, штрафов, процентов, полученной не ранее чем за один месяц до даты окончания приема заявок.</w:t>
      </w:r>
    </w:p>
    <w:p w14:paraId="7CCBD4FE" w14:textId="10225490" w:rsidR="00CC3D73" w:rsidRPr="00CC3D73" w:rsidRDefault="00A80345" w:rsidP="00CC3D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D73" w:rsidRPr="00CC3D7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Согласие на осуществление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14:paraId="36540A27" w14:textId="0FFD8D8A" w:rsidR="00CC3D73" w:rsidRPr="00CC3D73" w:rsidRDefault="00CC3D73" w:rsidP="00CC3D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CA81D" w14:textId="77777777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>Копии представленных документов удостоверяются подписью руководителя и печатью общественной организации.</w:t>
      </w:r>
    </w:p>
    <w:p w14:paraId="333A1536" w14:textId="77777777" w:rsidR="003C41C4" w:rsidRPr="003C41C4" w:rsidRDefault="003C41C4" w:rsidP="003C41C4">
      <w:pPr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>К заявке могут прилагаться дополнительные материалы: рекомендательные письма, статьи, копии дипломов, благодарственных писем, фотографии, иные документы и информационные материалы по усмотрению соискателя субсидии.</w:t>
      </w:r>
    </w:p>
    <w:p w14:paraId="564C86B1" w14:textId="77777777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Условия предоставления субсидии:   </w:t>
      </w:r>
    </w:p>
    <w:p w14:paraId="50D8187B" w14:textId="4398FB9A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1)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государственная регистрация общественной организации в качестве юридического лица;</w:t>
      </w:r>
    </w:p>
    <w:p w14:paraId="04B9500E" w14:textId="56620BB7" w:rsidR="003C41C4" w:rsidRPr="003C41C4" w:rsidRDefault="00C32950" w:rsidP="00FB352C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2)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отсутствие в составе учредителей общественной организации партий, политических общественных движений, религиозных организаций;</w:t>
      </w:r>
    </w:p>
    <w:p w14:paraId="5440DE49" w14:textId="38CC7761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3)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регистрация общественной организации в качестве налогоплательщика в Межрайонной ИФНС России по Московской области №22;</w:t>
      </w:r>
    </w:p>
    <w:p w14:paraId="579C6F02" w14:textId="39F5B913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4)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                   </w:t>
      </w:r>
    </w:p>
    <w:p w14:paraId="275B8D6C" w14:textId="575FE680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5)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отсутствие у получателей субсидий </w:t>
      </w:r>
      <w:proofErr w:type="gramStart"/>
      <w:r w:rsidR="003C41C4" w:rsidRPr="003C41C4">
        <w:rPr>
          <w:rFonts w:ascii="Times New Roman" w:eastAsia="Cambria" w:hAnsi="Times New Roman" w:cs="Times New Roman"/>
          <w:sz w:val="28"/>
          <w:szCs w:val="28"/>
        </w:rPr>
        <w:t>просроченной  задолженности</w:t>
      </w:r>
      <w:proofErr w:type="gramEnd"/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по возврату в местный бюджет субсидий, бюджетных инвестиций, предоставленных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местным бюджетом;</w:t>
      </w:r>
    </w:p>
    <w:p w14:paraId="7E4D3F13" w14:textId="3AE0786E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>6</w:t>
      </w:r>
      <w:r w:rsidR="00C32950">
        <w:rPr>
          <w:rFonts w:ascii="Times New Roman" w:eastAsia="Cambria" w:hAnsi="Times New Roman" w:cs="Times New Roman"/>
          <w:sz w:val="28"/>
          <w:szCs w:val="28"/>
        </w:rPr>
        <w:t>)</w:t>
      </w: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 отсутствие процедуры ликвидации, банкротства, открытия конкурсного производства, приостановления деятельности общественной организации;</w:t>
      </w:r>
    </w:p>
    <w:p w14:paraId="7479A9BF" w14:textId="3F7BBC73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7)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осуществление общественной организацией деятельности на территории Одинцовского </w:t>
      </w:r>
      <w:r w:rsidR="00AA69D1">
        <w:rPr>
          <w:rFonts w:ascii="Times New Roman" w:eastAsia="Cambria" w:hAnsi="Times New Roman" w:cs="Times New Roman"/>
          <w:sz w:val="28"/>
          <w:szCs w:val="28"/>
        </w:rPr>
        <w:t>городского округа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Московской области;</w:t>
      </w:r>
    </w:p>
    <w:p w14:paraId="7A71E950" w14:textId="5D90EE02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8)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реализация общественной организацией социально значимых программ и проектов на территории Одинцовского </w:t>
      </w:r>
      <w:r w:rsidR="003175AD">
        <w:rPr>
          <w:rFonts w:ascii="Times New Roman" w:eastAsia="Cambria" w:hAnsi="Times New Roman" w:cs="Times New Roman"/>
          <w:sz w:val="28"/>
          <w:szCs w:val="28"/>
        </w:rPr>
        <w:t>городского округа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Московской области; </w:t>
      </w:r>
    </w:p>
    <w:p w14:paraId="3A4AF22D" w14:textId="1AD9D915" w:rsidR="003C41C4" w:rsidRPr="003C41C4" w:rsidRDefault="00C32950" w:rsidP="003C41C4">
      <w:pPr>
        <w:spacing w:after="12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9)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</w:t>
      </w:r>
      <w:r w:rsidR="003C41C4">
        <w:rPr>
          <w:rFonts w:ascii="Times New Roman" w:eastAsia="Cambria" w:hAnsi="Times New Roman" w:cs="Times New Roman"/>
          <w:sz w:val="28"/>
          <w:szCs w:val="28"/>
        </w:rPr>
        <w:t>упности превышает 50 процентов.</w:t>
      </w:r>
    </w:p>
    <w:p w14:paraId="68398A94" w14:textId="77777777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>Субсидия, предоставляемая общественной организации, имеет целевое назначение и может быть использована исключительно на:</w:t>
      </w:r>
    </w:p>
    <w:p w14:paraId="02862EA1" w14:textId="5D00BAA5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1)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поощрение актива общественной организации за активное участие в общественной жизни Одинцовского </w:t>
      </w:r>
      <w:r w:rsidR="003175AD" w:rsidRPr="003175AD">
        <w:rPr>
          <w:rFonts w:ascii="Times New Roman" w:eastAsia="Cambria" w:hAnsi="Times New Roman" w:cs="Times New Roman"/>
          <w:sz w:val="28"/>
          <w:szCs w:val="28"/>
        </w:rPr>
        <w:t xml:space="preserve">городского округа 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>Московской области;</w:t>
      </w:r>
    </w:p>
    <w:p w14:paraId="70B78850" w14:textId="5E43EBAD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2)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оказание материальной помощи; </w:t>
      </w:r>
    </w:p>
    <w:p w14:paraId="4BF55D40" w14:textId="0906F4B1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3)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расходы на проведение культурно-массовых мероприятий, в </w:t>
      </w:r>
      <w:proofErr w:type="spellStart"/>
      <w:r w:rsidR="003C41C4" w:rsidRPr="003C41C4">
        <w:rPr>
          <w:rFonts w:ascii="Times New Roman" w:eastAsia="Cambria" w:hAnsi="Times New Roman" w:cs="Times New Roman"/>
          <w:sz w:val="28"/>
          <w:szCs w:val="28"/>
        </w:rPr>
        <w:t>т.ч</w:t>
      </w:r>
      <w:proofErr w:type="spellEnd"/>
      <w:r w:rsidR="003C41C4" w:rsidRPr="003C41C4">
        <w:rPr>
          <w:rFonts w:ascii="Times New Roman" w:eastAsia="Cambria" w:hAnsi="Times New Roman" w:cs="Times New Roman"/>
          <w:sz w:val="28"/>
          <w:szCs w:val="28"/>
        </w:rPr>
        <w:t>. на работу с молодежью, поисковыми отрядами, спортивными клубами, школьными музеями;</w:t>
      </w:r>
    </w:p>
    <w:p w14:paraId="1F07384B" w14:textId="7CCB8EB5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4)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приобретение оргтехники, в </w:t>
      </w:r>
      <w:proofErr w:type="spellStart"/>
      <w:r w:rsidR="003C41C4" w:rsidRPr="003C41C4">
        <w:rPr>
          <w:rFonts w:ascii="Times New Roman" w:eastAsia="Cambria" w:hAnsi="Times New Roman" w:cs="Times New Roman"/>
          <w:sz w:val="28"/>
          <w:szCs w:val="28"/>
        </w:rPr>
        <w:t>т.ч</w:t>
      </w:r>
      <w:proofErr w:type="spellEnd"/>
      <w:r w:rsidR="003C41C4" w:rsidRPr="003C41C4">
        <w:rPr>
          <w:rFonts w:ascii="Times New Roman" w:eastAsia="Cambria" w:hAnsi="Times New Roman" w:cs="Times New Roman"/>
          <w:sz w:val="28"/>
          <w:szCs w:val="28"/>
        </w:rPr>
        <w:t>. персональных компьютеров;</w:t>
      </w:r>
    </w:p>
    <w:p w14:paraId="73075921" w14:textId="02FD3159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lastRenderedPageBreak/>
        <w:t>5)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gramStart"/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приобретение  </w:t>
      </w:r>
      <w:proofErr w:type="spellStart"/>
      <w:r w:rsidR="003C41C4" w:rsidRPr="003C41C4">
        <w:rPr>
          <w:rFonts w:ascii="Times New Roman" w:eastAsia="Cambria" w:hAnsi="Times New Roman" w:cs="Times New Roman"/>
          <w:sz w:val="28"/>
          <w:szCs w:val="28"/>
        </w:rPr>
        <w:t>видеопрезентационного</w:t>
      </w:r>
      <w:proofErr w:type="spellEnd"/>
      <w:proofErr w:type="gramEnd"/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оборудования;</w:t>
      </w:r>
    </w:p>
    <w:p w14:paraId="7BF3368E" w14:textId="253D5CE5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>6</w:t>
      </w:r>
      <w:r w:rsidR="00C32950">
        <w:rPr>
          <w:rFonts w:ascii="Times New Roman" w:eastAsia="Cambria" w:hAnsi="Times New Roman" w:cs="Times New Roman"/>
          <w:sz w:val="28"/>
          <w:szCs w:val="28"/>
        </w:rPr>
        <w:t>)</w:t>
      </w: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 приобретение расходных материалов; </w:t>
      </w:r>
    </w:p>
    <w:p w14:paraId="3C80D142" w14:textId="69C7CA3F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7)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оплату коммунальных услуг и расходов на содержание зданий и помещений, используемых общественными объединениями (в том числе на погашение кредиторской задолженности).</w:t>
      </w:r>
    </w:p>
    <w:p w14:paraId="5D0AA44E" w14:textId="103F3848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>Использование субсидии на иные цели признается нецелевым использов</w:t>
      </w:r>
      <w:r>
        <w:rPr>
          <w:rFonts w:ascii="Times New Roman" w:eastAsia="Cambria" w:hAnsi="Times New Roman" w:cs="Times New Roman"/>
          <w:sz w:val="28"/>
          <w:szCs w:val="28"/>
        </w:rPr>
        <w:t>анием.</w:t>
      </w:r>
    </w:p>
    <w:p w14:paraId="7C4E1AE0" w14:textId="77777777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Для участия в Конкурсе допускаются заявки, поступившие в установленный извещением срок. Заявки, поступившие позже установленной даты окончания их приема, не допускаются к участию в конкурсе и возвращаются организациям. </w:t>
      </w:r>
    </w:p>
    <w:p w14:paraId="5B69FBB5" w14:textId="77777777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>Недостатки, обнаруженные в заявке и приложенных к ней документах, должны быть устранены в срок не позднее 5 (Пяти) рабочих дней после окончания приема заявок.</w:t>
      </w:r>
    </w:p>
    <w:p w14:paraId="0BEA442C" w14:textId="77777777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Заявка представляется организатору Конкурса непосредственно или направляется почтовым отправлением на бумажном и электронном носителях. </w:t>
      </w:r>
      <w:r w:rsidRPr="003175AD">
        <w:rPr>
          <w:rFonts w:ascii="Times New Roman" w:eastAsia="Cambria" w:hAnsi="Times New Roman" w:cs="Times New Roman"/>
          <w:sz w:val="28"/>
          <w:szCs w:val="28"/>
        </w:rPr>
        <w:t>Заявка на бумажном носителе должна быть прошита и скреплена печатью общественной организации.</w:t>
      </w: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  </w:t>
      </w:r>
    </w:p>
    <w:p w14:paraId="3545F14D" w14:textId="77777777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>Поданные на конкурс материалы не возвращаются.</w:t>
      </w:r>
    </w:p>
    <w:p w14:paraId="5746DBFB" w14:textId="5B04086E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>Рассмотрение заявок, определение участников конкурса, оценка представленных документов и подведение итогов конкурса относится к компетенции Конкурсной комиссии. Процедуру оценки конкурсных заявок (проверка представленных соискателем субсидии документов и допуск их к конкурсу) в течение 20 (Два</w:t>
      </w:r>
      <w:r w:rsidR="00C32950">
        <w:rPr>
          <w:rFonts w:ascii="Times New Roman" w:eastAsia="Cambria" w:hAnsi="Times New Roman" w:cs="Times New Roman"/>
          <w:sz w:val="28"/>
          <w:szCs w:val="28"/>
        </w:rPr>
        <w:t>дцати) рабочих дней определяет К</w:t>
      </w:r>
      <w:r w:rsidRPr="003C41C4">
        <w:rPr>
          <w:rFonts w:ascii="Times New Roman" w:eastAsia="Cambria" w:hAnsi="Times New Roman" w:cs="Times New Roman"/>
          <w:sz w:val="28"/>
          <w:szCs w:val="28"/>
        </w:rPr>
        <w:t>онкурсная комиссия. Победители конкурса определяются Конкурсной комиссией большинством  голосов, исходя из следующих критериев:</w:t>
      </w:r>
    </w:p>
    <w:p w14:paraId="54721130" w14:textId="2EABE84B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1)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соответствие представленных на конкурс документов списку запрашиваемых документов;</w:t>
      </w:r>
    </w:p>
    <w:p w14:paraId="370A3295" w14:textId="6973345B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2)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 обоснованность финансовых затрат, приведенных в заявке, с точки зрения объема деятельности общественной организации и предполагаемых результатов этой деятельности;     </w:t>
      </w:r>
    </w:p>
    <w:p w14:paraId="1D43574C" w14:textId="505C7086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3)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 актуальность и социальная значимость заявленных финансовых затрат;</w:t>
      </w:r>
    </w:p>
    <w:p w14:paraId="3B78B7EE" w14:textId="599BFC7B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4)</w:t>
      </w:r>
      <w:r w:rsidR="003C41C4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эффективность – достижение практических результатов в соответствии с затраченными ресурсами; </w:t>
      </w:r>
    </w:p>
    <w:p w14:paraId="2134FD94" w14:textId="5650B3FB" w:rsidR="003C41C4" w:rsidRPr="003C41C4" w:rsidRDefault="00C32950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5)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ориентация на решение социальных проблем</w:t>
      </w:r>
    </w:p>
    <w:p w14:paraId="1C0C55D9" w14:textId="282BD3FE" w:rsidR="003C41C4" w:rsidRPr="003C41C4" w:rsidRDefault="00C32950" w:rsidP="003C41C4">
      <w:pPr>
        <w:spacing w:after="12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6)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своевременность и полнота представления общественной организацией отчетных документов по ранее заключенным договорам (при н</w:t>
      </w:r>
      <w:r w:rsidR="003C41C4">
        <w:rPr>
          <w:rFonts w:ascii="Times New Roman" w:eastAsia="Cambria" w:hAnsi="Times New Roman" w:cs="Times New Roman"/>
          <w:sz w:val="28"/>
          <w:szCs w:val="28"/>
        </w:rPr>
        <w:t>аличии).</w:t>
      </w:r>
    </w:p>
    <w:p w14:paraId="2BD68C24" w14:textId="643A0729" w:rsidR="00B364C7" w:rsidRDefault="00C32950" w:rsidP="00C32950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Список победителей К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онкурса утверждается </w:t>
      </w:r>
      <w:proofErr w:type="gramStart"/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mbria" w:hAnsi="Times New Roman" w:cs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eastAsia="Cambria" w:hAnsi="Times New Roman" w:cs="Times New Roman"/>
          <w:sz w:val="28"/>
          <w:szCs w:val="28"/>
        </w:rPr>
        <w:t>. С победителями К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онкурса в течение 15 (Пятнадцати) рабочих дней со дня объявления результатов конкурса заключается Соглашение о предоставлении 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субсидии. Предоставление субсидии осуществляется в безналичной форме путем перечисления денежных средств на расчетный счет общественной организации, в соответствии с условиями Соглашения. </w:t>
      </w:r>
    </w:p>
    <w:p w14:paraId="20462B71" w14:textId="1DA6842C" w:rsidR="003C41C4" w:rsidRPr="003C41C4" w:rsidRDefault="003C41C4" w:rsidP="003C41C4">
      <w:pPr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>Получатель с</w:t>
      </w:r>
      <w:r w:rsidR="00D40F4D">
        <w:rPr>
          <w:rFonts w:ascii="Times New Roman" w:eastAsia="Cambria" w:hAnsi="Times New Roman" w:cs="Times New Roman"/>
          <w:sz w:val="28"/>
          <w:szCs w:val="28"/>
        </w:rPr>
        <w:t>убсидии в срок до 10 ноября 2025</w:t>
      </w:r>
      <w:r w:rsidRPr="003C41C4">
        <w:rPr>
          <w:rFonts w:ascii="Times New Roman" w:eastAsia="Cambria" w:hAnsi="Times New Roman" w:cs="Times New Roman"/>
          <w:sz w:val="28"/>
          <w:szCs w:val="28"/>
        </w:rPr>
        <w:t xml:space="preserve"> года представляет в Администрацию финансовый отчет об использовании средств субсидии с приложением заверенных копий финансовых документов, подтверждающих произведенные расходы, и аналитический отчет.</w:t>
      </w:r>
    </w:p>
    <w:p w14:paraId="3EFD5E13" w14:textId="77777777" w:rsidR="003C41C4" w:rsidRPr="003C41C4" w:rsidRDefault="003C41C4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>Основания для отказа в предоставлении субсидии общественной организации:</w:t>
      </w:r>
    </w:p>
    <w:p w14:paraId="190ED872" w14:textId="7D145AC1" w:rsidR="003C41C4" w:rsidRPr="003C41C4" w:rsidRDefault="00414C01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1)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представление общественной организацией требуемых документов не в полном объеме;</w:t>
      </w:r>
    </w:p>
    <w:p w14:paraId="69924336" w14:textId="1DE8C574" w:rsidR="003C41C4" w:rsidRPr="003C41C4" w:rsidRDefault="00414C01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2)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представление общественной организацией документов, содержащих недостоверную информацию;</w:t>
      </w:r>
    </w:p>
    <w:p w14:paraId="2B29587E" w14:textId="20803F17" w:rsidR="003C41C4" w:rsidRPr="003C41C4" w:rsidRDefault="00414C01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3)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несоблюдение общественной организацией условий предоставления субсидии;</w:t>
      </w:r>
    </w:p>
    <w:p w14:paraId="6C34A67F" w14:textId="3838C2EF" w:rsidR="003C41C4" w:rsidRPr="003C41C4" w:rsidRDefault="00414C01" w:rsidP="00414C01">
      <w:pPr>
        <w:tabs>
          <w:tab w:val="left" w:pos="1134"/>
          <w:tab w:val="left" w:pos="7655"/>
        </w:tabs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4)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856E36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невозврат неизрасходованных средств, предоставленных в форме субсидии, в бюджет Одинцовского </w:t>
      </w:r>
      <w:r w:rsidR="00097215">
        <w:rPr>
          <w:rFonts w:ascii="Times New Roman" w:eastAsia="Cambria" w:hAnsi="Times New Roman" w:cs="Times New Roman"/>
          <w:sz w:val="28"/>
          <w:szCs w:val="28"/>
        </w:rPr>
        <w:t>городского округа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Московской области по предыдущим Соглашениям;</w:t>
      </w:r>
    </w:p>
    <w:p w14:paraId="3AE45657" w14:textId="1EB6F7E0" w:rsidR="003C41C4" w:rsidRPr="003C41C4" w:rsidRDefault="00414C01" w:rsidP="003C41C4">
      <w:pPr>
        <w:spacing w:after="12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5)</w:t>
      </w:r>
      <w:r w:rsidR="003C41C4" w:rsidRPr="003C41C4">
        <w:rPr>
          <w:rFonts w:ascii="Times New Roman" w:eastAsia="Cambria" w:hAnsi="Times New Roman" w:cs="Times New Roman"/>
          <w:sz w:val="28"/>
          <w:szCs w:val="28"/>
        </w:rPr>
        <w:t xml:space="preserve"> ненадлежащее исполнение общественной организацией обязательств, предусмотренных Соглашением.</w:t>
      </w:r>
    </w:p>
    <w:p w14:paraId="64D1195A" w14:textId="30C18092" w:rsidR="003C41C4" w:rsidRPr="003C41C4" w:rsidRDefault="003C41C4" w:rsidP="003C41C4">
      <w:pPr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3C41C4">
        <w:rPr>
          <w:rFonts w:ascii="Times New Roman" w:eastAsia="Cambria" w:hAnsi="Times New Roman" w:cs="Times New Roman"/>
          <w:sz w:val="28"/>
          <w:szCs w:val="28"/>
        </w:rPr>
        <w:t>В случае нецелевого использования выделенной субсидии, либо предоставления недостоверных сведений, повлекших излишнее субсидирование, субсидия за период, в котором допущено нарушение, подлежит возврату общественной организацией в муниципальный бюджет, в течение 10 календарных дней с момента получения требования о возврате субсидии, выставленного Администрацией.</w:t>
      </w:r>
    </w:p>
    <w:p w14:paraId="0C124D32" w14:textId="77777777" w:rsidR="003C41C4" w:rsidRPr="003C41C4" w:rsidRDefault="003C41C4" w:rsidP="003C41C4">
      <w:pPr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748C4A22" w14:textId="155D4A37" w:rsidR="003E5AB0" w:rsidRPr="003E5AB0" w:rsidRDefault="00414C01" w:rsidP="00A077C1">
      <w:pPr>
        <w:tabs>
          <w:tab w:val="left" w:pos="352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Заместитель Главы Одинцовского городского округа     </w:t>
      </w:r>
      <w:r w:rsidR="00935C9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Р.В. Неретин</w:t>
      </w:r>
    </w:p>
    <w:p w14:paraId="4504DDEF" w14:textId="77777777" w:rsidR="003E5AB0" w:rsidRPr="003E5AB0" w:rsidRDefault="003E5AB0" w:rsidP="003E5AB0">
      <w:pPr>
        <w:tabs>
          <w:tab w:val="left" w:pos="352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B3E09B7" w14:textId="77777777" w:rsidR="00F24927" w:rsidRDefault="00F24927" w:rsidP="003C41C4">
      <w:pPr>
        <w:spacing w:after="0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764D3BA9" w14:textId="77777777" w:rsidR="00F82981" w:rsidRDefault="00F82981" w:rsidP="003C41C4">
      <w:pPr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0BF6BB2F" w14:textId="77777777" w:rsidR="00F82981" w:rsidRDefault="00F82981" w:rsidP="003C41C4">
      <w:pPr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1377A60F" w14:textId="77777777" w:rsidR="00F82981" w:rsidRDefault="00F82981" w:rsidP="003C41C4">
      <w:pPr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04D96F7B" w14:textId="77777777" w:rsidR="006D6975" w:rsidRDefault="006D6975" w:rsidP="00F24927">
      <w:pPr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33DC2D41" w14:textId="77777777" w:rsidR="007E50CA" w:rsidRDefault="007E50CA" w:rsidP="00F24927">
      <w:pPr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1AC41FB5" w14:textId="36F4CB11" w:rsidR="00FC75A2" w:rsidRDefault="00FC75A2" w:rsidP="00106C6A">
      <w:pPr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657AEC5" w14:textId="0AA8A0FD" w:rsidR="00FA7868" w:rsidRPr="003C41C4" w:rsidRDefault="00FA7868" w:rsidP="00FA7868">
      <w:pPr>
        <w:tabs>
          <w:tab w:val="left" w:pos="7655"/>
        </w:tabs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C41C4">
        <w:rPr>
          <w:rFonts w:ascii="Times New Roman" w:eastAsia="Cambria" w:hAnsi="Times New Roman" w:cs="Times New Roman"/>
          <w:sz w:val="24"/>
          <w:szCs w:val="24"/>
        </w:rPr>
        <w:lastRenderedPageBreak/>
        <w:t>Приложение</w:t>
      </w:r>
      <w:r w:rsidR="00414C01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2C9377D" w14:textId="77777777" w:rsidR="003F0D5D" w:rsidRDefault="003F0D5D" w:rsidP="003F0D5D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к извещению</w:t>
      </w:r>
      <w:r w:rsidR="00FA7868" w:rsidRPr="003C41C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Администрации </w:t>
      </w:r>
    </w:p>
    <w:p w14:paraId="29EED3D3" w14:textId="77777777" w:rsidR="003F0D5D" w:rsidRDefault="003F0D5D" w:rsidP="003F0D5D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0D5D">
        <w:rPr>
          <w:rFonts w:ascii="Times New Roman" w:eastAsia="Cambria" w:hAnsi="Times New Roman" w:cs="Times New Roman"/>
          <w:sz w:val="24"/>
          <w:szCs w:val="24"/>
        </w:rPr>
        <w:t xml:space="preserve">Одинцовского городского округа </w:t>
      </w:r>
    </w:p>
    <w:p w14:paraId="6812F9E6" w14:textId="77777777" w:rsidR="00CF184F" w:rsidRDefault="003F0D5D" w:rsidP="003F0D5D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Московской области </w:t>
      </w:r>
      <w:r w:rsidRPr="003F0D5D">
        <w:rPr>
          <w:rFonts w:ascii="Times New Roman" w:eastAsia="Cambria" w:hAnsi="Times New Roman" w:cs="Times New Roman"/>
          <w:sz w:val="24"/>
          <w:szCs w:val="24"/>
        </w:rPr>
        <w:t xml:space="preserve">о проведении </w:t>
      </w:r>
    </w:p>
    <w:p w14:paraId="6D40DC52" w14:textId="77777777" w:rsidR="00CF184F" w:rsidRDefault="00CF184F" w:rsidP="00CF184F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в 2025 году </w:t>
      </w:r>
      <w:r w:rsidR="003F0D5D" w:rsidRPr="003F0D5D">
        <w:rPr>
          <w:rFonts w:ascii="Times New Roman" w:eastAsia="Cambria" w:hAnsi="Times New Roman" w:cs="Times New Roman"/>
          <w:sz w:val="24"/>
          <w:szCs w:val="24"/>
        </w:rPr>
        <w:t xml:space="preserve">конкурса по </w:t>
      </w:r>
    </w:p>
    <w:p w14:paraId="1557B24B" w14:textId="77777777" w:rsidR="00CF184F" w:rsidRDefault="00CF184F" w:rsidP="00CF184F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предоставлению субсидий </w:t>
      </w:r>
      <w:r w:rsidR="003F0D5D" w:rsidRPr="003F0D5D">
        <w:rPr>
          <w:rFonts w:ascii="Times New Roman" w:eastAsia="Cambria" w:hAnsi="Times New Roman" w:cs="Times New Roman"/>
          <w:sz w:val="24"/>
          <w:szCs w:val="24"/>
        </w:rPr>
        <w:t xml:space="preserve">из бюджета </w:t>
      </w:r>
    </w:p>
    <w:p w14:paraId="7AE0A66D" w14:textId="77777777" w:rsidR="00CF184F" w:rsidRDefault="003F0D5D" w:rsidP="00CF184F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0D5D">
        <w:rPr>
          <w:rFonts w:ascii="Times New Roman" w:eastAsia="Cambria" w:hAnsi="Times New Roman" w:cs="Times New Roman"/>
          <w:sz w:val="24"/>
          <w:szCs w:val="24"/>
        </w:rPr>
        <w:t xml:space="preserve">Одинцовского городского округа </w:t>
      </w:r>
    </w:p>
    <w:p w14:paraId="300EA10B" w14:textId="327CDABF" w:rsidR="003F0D5D" w:rsidRDefault="003F0D5D" w:rsidP="00CF184F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0D5D">
        <w:rPr>
          <w:rFonts w:ascii="Times New Roman" w:eastAsia="Cambria" w:hAnsi="Times New Roman" w:cs="Times New Roman"/>
          <w:sz w:val="24"/>
          <w:szCs w:val="24"/>
        </w:rPr>
        <w:t xml:space="preserve">Московской области </w:t>
      </w:r>
    </w:p>
    <w:p w14:paraId="39E45A9C" w14:textId="77777777" w:rsidR="003F0D5D" w:rsidRDefault="003F0D5D" w:rsidP="003F0D5D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0D5D">
        <w:rPr>
          <w:rFonts w:ascii="Times New Roman" w:eastAsia="Cambria" w:hAnsi="Times New Roman" w:cs="Times New Roman"/>
          <w:sz w:val="24"/>
          <w:szCs w:val="24"/>
        </w:rPr>
        <w:t xml:space="preserve">общественным организациям, </w:t>
      </w:r>
    </w:p>
    <w:p w14:paraId="5E158842" w14:textId="3C44E3CF" w:rsidR="003F0D5D" w:rsidRPr="003F0D5D" w:rsidRDefault="003F0D5D" w:rsidP="003F0D5D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0D5D">
        <w:rPr>
          <w:rFonts w:ascii="Times New Roman" w:eastAsia="Cambria" w:hAnsi="Times New Roman" w:cs="Times New Roman"/>
          <w:sz w:val="24"/>
          <w:szCs w:val="24"/>
        </w:rPr>
        <w:t>осуществляющим свою деятельность</w:t>
      </w:r>
    </w:p>
    <w:p w14:paraId="6A18E58E" w14:textId="77777777" w:rsidR="003F0D5D" w:rsidRDefault="003F0D5D" w:rsidP="003F0D5D">
      <w:pPr>
        <w:spacing w:after="0"/>
        <w:ind w:firstLine="609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0D5D">
        <w:rPr>
          <w:rFonts w:ascii="Times New Roman" w:eastAsia="Cambria" w:hAnsi="Times New Roman" w:cs="Times New Roman"/>
          <w:sz w:val="24"/>
          <w:szCs w:val="24"/>
        </w:rPr>
        <w:t xml:space="preserve">на территории Одинцовского </w:t>
      </w:r>
    </w:p>
    <w:p w14:paraId="75129584" w14:textId="0CEFE460" w:rsidR="00FA7868" w:rsidRDefault="003F0D5D" w:rsidP="003F0D5D">
      <w:pPr>
        <w:spacing w:after="0"/>
        <w:ind w:firstLine="609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F0D5D">
        <w:rPr>
          <w:rFonts w:ascii="Times New Roman" w:eastAsia="Cambria" w:hAnsi="Times New Roman" w:cs="Times New Roman"/>
          <w:sz w:val="24"/>
          <w:szCs w:val="24"/>
        </w:rPr>
        <w:t>городского округа Московской области</w:t>
      </w:r>
    </w:p>
    <w:p w14:paraId="64FEEEFF" w14:textId="77777777" w:rsidR="00FA7868" w:rsidRDefault="00FA7868" w:rsidP="00106C6A">
      <w:pPr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81BB15E" w14:textId="582B58A5" w:rsidR="00FA7868" w:rsidRDefault="00FA7868" w:rsidP="00106C6A">
      <w:pPr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5F3898A" w14:textId="77777777" w:rsidR="00FA7868" w:rsidRPr="00FA7868" w:rsidRDefault="00FA7868" w:rsidP="00FA7868">
      <w:pPr>
        <w:spacing w:after="1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A786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ШКАЛА</w:t>
      </w:r>
      <w:r w:rsidRPr="00FA786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br/>
      </w:r>
      <w:r w:rsidRPr="00FA786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определения объема выделяемых субсидий из бюджета </w:t>
      </w:r>
      <w:r w:rsidRPr="00FA786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Одинцовского городского округа Московской области </w:t>
      </w:r>
      <w:r w:rsidRPr="00FA786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на оказание финансовой поддержки общественным организациям, осуществляющим свою деятельность на территории </w:t>
      </w:r>
      <w:r w:rsidRPr="00FA786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Одинцовского городского округа Московской области, </w:t>
      </w:r>
      <w:r w:rsidRPr="00FA786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в зависимости от численности членов общественных организаций</w:t>
      </w:r>
    </w:p>
    <w:p w14:paraId="797017D2" w14:textId="77777777" w:rsidR="00FA7868" w:rsidRDefault="00FA7868" w:rsidP="00106C6A">
      <w:pPr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980"/>
        <w:gridCol w:w="4252"/>
      </w:tblGrid>
      <w:tr w:rsidR="00FA7868" w:rsidRPr="00FA7868" w14:paraId="2B192484" w14:textId="77777777" w:rsidTr="00A14038">
        <w:trPr>
          <w:trHeight w:val="1173"/>
        </w:trPr>
        <w:tc>
          <w:tcPr>
            <w:tcW w:w="698" w:type="dxa"/>
            <w:shd w:val="clear" w:color="auto" w:fill="auto"/>
            <w:vAlign w:val="center"/>
          </w:tcPr>
          <w:p w14:paraId="5894CC44" w14:textId="77777777" w:rsidR="00FA7868" w:rsidRPr="00FA7868" w:rsidRDefault="00FA7868" w:rsidP="00FA78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A78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FA78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F6D2DBC" w14:textId="77777777" w:rsidR="00FA7868" w:rsidRPr="00FA7868" w:rsidRDefault="00FA7868" w:rsidP="00FA78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A78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Численный состав </w:t>
            </w:r>
            <w:r w:rsidRPr="00FA78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  <w:t>организации, (чел.)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8067C0" w14:textId="77777777" w:rsidR="00FA7868" w:rsidRPr="00FA7868" w:rsidRDefault="00FA7868" w:rsidP="00FA78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A78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Объем </w:t>
            </w:r>
            <w:r w:rsidRPr="00FA78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  <w:t>выделяемых субсидий, (руб.)</w:t>
            </w:r>
          </w:p>
        </w:tc>
      </w:tr>
      <w:tr w:rsidR="00FA7868" w:rsidRPr="00FA7868" w14:paraId="22181ADA" w14:textId="77777777" w:rsidTr="00A14038">
        <w:tc>
          <w:tcPr>
            <w:tcW w:w="698" w:type="dxa"/>
            <w:shd w:val="clear" w:color="auto" w:fill="auto"/>
            <w:vAlign w:val="center"/>
          </w:tcPr>
          <w:p w14:paraId="7E9AA7DA" w14:textId="6CDA1261" w:rsidR="00FA7868" w:rsidRPr="00FA7868" w:rsidRDefault="003F0D5D" w:rsidP="00FA78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E26567A" w14:textId="77777777" w:rsidR="00FA7868" w:rsidRPr="00FA7868" w:rsidRDefault="00FA7868" w:rsidP="00FA786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8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60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D03898" w14:textId="77777777" w:rsidR="00FA7868" w:rsidRPr="00FA7868" w:rsidRDefault="00FA7868" w:rsidP="00FA78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8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60 000</w:t>
            </w:r>
          </w:p>
        </w:tc>
      </w:tr>
      <w:tr w:rsidR="00FA7868" w:rsidRPr="00FA7868" w14:paraId="59D7185C" w14:textId="77777777" w:rsidTr="00A14038">
        <w:tc>
          <w:tcPr>
            <w:tcW w:w="698" w:type="dxa"/>
            <w:shd w:val="clear" w:color="auto" w:fill="auto"/>
            <w:vAlign w:val="center"/>
          </w:tcPr>
          <w:p w14:paraId="11CAEBCC" w14:textId="6C224863" w:rsidR="00FA7868" w:rsidRPr="00FA7868" w:rsidRDefault="003F0D5D" w:rsidP="00FA78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0C4B957" w14:textId="77777777" w:rsidR="00FA7868" w:rsidRPr="00FA7868" w:rsidRDefault="00FA7868" w:rsidP="00FA786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8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60 - 120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071C58" w14:textId="77777777" w:rsidR="00FA7868" w:rsidRPr="00FA7868" w:rsidRDefault="00FA7868" w:rsidP="00FA78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8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75 000</w:t>
            </w:r>
          </w:p>
        </w:tc>
      </w:tr>
      <w:tr w:rsidR="00FA7868" w:rsidRPr="00FA7868" w14:paraId="6C22E5AD" w14:textId="77777777" w:rsidTr="00A14038">
        <w:trPr>
          <w:trHeight w:val="393"/>
        </w:trPr>
        <w:tc>
          <w:tcPr>
            <w:tcW w:w="698" w:type="dxa"/>
            <w:shd w:val="clear" w:color="auto" w:fill="auto"/>
            <w:vAlign w:val="center"/>
          </w:tcPr>
          <w:p w14:paraId="2BCE6AB3" w14:textId="7FA85BBF" w:rsidR="00FA7868" w:rsidRPr="00FA7868" w:rsidRDefault="003F0D5D" w:rsidP="00FA78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8E0105F" w14:textId="77777777" w:rsidR="00FA7868" w:rsidRPr="00FA7868" w:rsidRDefault="00FA7868" w:rsidP="00FA786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8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120 - 1000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E0E0F5" w14:textId="77777777" w:rsidR="00FA7868" w:rsidRPr="00FA7868" w:rsidRDefault="00FA7868" w:rsidP="00FA78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8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120 000</w:t>
            </w:r>
          </w:p>
        </w:tc>
      </w:tr>
      <w:tr w:rsidR="00FA7868" w:rsidRPr="00FA7868" w14:paraId="516AE6F3" w14:textId="77777777" w:rsidTr="00A14038">
        <w:trPr>
          <w:trHeight w:val="393"/>
        </w:trPr>
        <w:tc>
          <w:tcPr>
            <w:tcW w:w="698" w:type="dxa"/>
            <w:shd w:val="clear" w:color="auto" w:fill="auto"/>
            <w:vAlign w:val="center"/>
          </w:tcPr>
          <w:p w14:paraId="11D2136A" w14:textId="13099F4B" w:rsidR="00FA7868" w:rsidRPr="00FA7868" w:rsidRDefault="003F0D5D" w:rsidP="00FA78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33F7CD5" w14:textId="77777777" w:rsidR="00FA7868" w:rsidRPr="00FA7868" w:rsidRDefault="00FA7868" w:rsidP="00FA786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8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Свыше 1000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A4E179" w14:textId="77777777" w:rsidR="00FA7868" w:rsidRPr="00FA7868" w:rsidRDefault="00FA7868" w:rsidP="00FA786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8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150 000</w:t>
            </w:r>
          </w:p>
        </w:tc>
      </w:tr>
    </w:tbl>
    <w:p w14:paraId="711029BD" w14:textId="77777777" w:rsidR="00FA7868" w:rsidRDefault="00FA7868" w:rsidP="00106C6A">
      <w:pPr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FA7868" w:rsidSect="00791A4B">
      <w:pgSz w:w="11900" w:h="16840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DE5"/>
    <w:multiLevelType w:val="hybridMultilevel"/>
    <w:tmpl w:val="142E82DC"/>
    <w:lvl w:ilvl="0" w:tplc="EECE039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4DEB"/>
    <w:multiLevelType w:val="hybridMultilevel"/>
    <w:tmpl w:val="113CB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081EB5"/>
    <w:multiLevelType w:val="hybridMultilevel"/>
    <w:tmpl w:val="81E485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E0B1F1E"/>
    <w:multiLevelType w:val="hybridMultilevel"/>
    <w:tmpl w:val="5DB432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1B"/>
    <w:rsid w:val="0000350B"/>
    <w:rsid w:val="00016429"/>
    <w:rsid w:val="0001658A"/>
    <w:rsid w:val="00024D74"/>
    <w:rsid w:val="000335D0"/>
    <w:rsid w:val="0005758E"/>
    <w:rsid w:val="00081A75"/>
    <w:rsid w:val="000837DB"/>
    <w:rsid w:val="00095960"/>
    <w:rsid w:val="00097215"/>
    <w:rsid w:val="000A71A9"/>
    <w:rsid w:val="000C19A9"/>
    <w:rsid w:val="000C6B82"/>
    <w:rsid w:val="000D47E1"/>
    <w:rsid w:val="000D4B64"/>
    <w:rsid w:val="000E074E"/>
    <w:rsid w:val="000E6C13"/>
    <w:rsid w:val="000F7E87"/>
    <w:rsid w:val="00102E53"/>
    <w:rsid w:val="00103C15"/>
    <w:rsid w:val="00106C6A"/>
    <w:rsid w:val="0011304A"/>
    <w:rsid w:val="0011391C"/>
    <w:rsid w:val="00146724"/>
    <w:rsid w:val="001653D6"/>
    <w:rsid w:val="001854FE"/>
    <w:rsid w:val="00186C42"/>
    <w:rsid w:val="0019244E"/>
    <w:rsid w:val="001A2BCF"/>
    <w:rsid w:val="001B7E6B"/>
    <w:rsid w:val="002006DA"/>
    <w:rsid w:val="00202E55"/>
    <w:rsid w:val="002041A5"/>
    <w:rsid w:val="002429B2"/>
    <w:rsid w:val="00255DF8"/>
    <w:rsid w:val="00264167"/>
    <w:rsid w:val="00265527"/>
    <w:rsid w:val="002B72BE"/>
    <w:rsid w:val="002C3465"/>
    <w:rsid w:val="002C6C54"/>
    <w:rsid w:val="002D0E9D"/>
    <w:rsid w:val="002D3D90"/>
    <w:rsid w:val="002F05EA"/>
    <w:rsid w:val="002F233D"/>
    <w:rsid w:val="002F72CE"/>
    <w:rsid w:val="003175AD"/>
    <w:rsid w:val="00330509"/>
    <w:rsid w:val="00331475"/>
    <w:rsid w:val="00345234"/>
    <w:rsid w:val="00354929"/>
    <w:rsid w:val="00366ED1"/>
    <w:rsid w:val="00372B0B"/>
    <w:rsid w:val="00386377"/>
    <w:rsid w:val="00392827"/>
    <w:rsid w:val="00397A4D"/>
    <w:rsid w:val="003A2F57"/>
    <w:rsid w:val="003B2A42"/>
    <w:rsid w:val="003B474B"/>
    <w:rsid w:val="003C41C4"/>
    <w:rsid w:val="003C67F7"/>
    <w:rsid w:val="003D7689"/>
    <w:rsid w:val="003D7980"/>
    <w:rsid w:val="003E19B3"/>
    <w:rsid w:val="003E5AB0"/>
    <w:rsid w:val="003F0D5D"/>
    <w:rsid w:val="00414C01"/>
    <w:rsid w:val="0044442F"/>
    <w:rsid w:val="00445776"/>
    <w:rsid w:val="00467821"/>
    <w:rsid w:val="00480B6C"/>
    <w:rsid w:val="00480BA5"/>
    <w:rsid w:val="004A38FD"/>
    <w:rsid w:val="004D0072"/>
    <w:rsid w:val="004E0A94"/>
    <w:rsid w:val="004E3023"/>
    <w:rsid w:val="004E4698"/>
    <w:rsid w:val="004F6FD6"/>
    <w:rsid w:val="00505A7B"/>
    <w:rsid w:val="0051082A"/>
    <w:rsid w:val="005127FF"/>
    <w:rsid w:val="00532856"/>
    <w:rsid w:val="00537DBD"/>
    <w:rsid w:val="005442A6"/>
    <w:rsid w:val="005446AD"/>
    <w:rsid w:val="005501FE"/>
    <w:rsid w:val="005541A6"/>
    <w:rsid w:val="00573AA7"/>
    <w:rsid w:val="00573BAF"/>
    <w:rsid w:val="0057761C"/>
    <w:rsid w:val="00586666"/>
    <w:rsid w:val="00591BB1"/>
    <w:rsid w:val="005962A9"/>
    <w:rsid w:val="005A259C"/>
    <w:rsid w:val="005A3750"/>
    <w:rsid w:val="005A5FCF"/>
    <w:rsid w:val="005B3839"/>
    <w:rsid w:val="005F6D36"/>
    <w:rsid w:val="00601F17"/>
    <w:rsid w:val="00603FAC"/>
    <w:rsid w:val="0060786E"/>
    <w:rsid w:val="006120A7"/>
    <w:rsid w:val="006374DE"/>
    <w:rsid w:val="006442C6"/>
    <w:rsid w:val="006550E1"/>
    <w:rsid w:val="00685E8D"/>
    <w:rsid w:val="00690BF7"/>
    <w:rsid w:val="00694F8F"/>
    <w:rsid w:val="00696D64"/>
    <w:rsid w:val="006A2546"/>
    <w:rsid w:val="006A4E87"/>
    <w:rsid w:val="006A7F98"/>
    <w:rsid w:val="006C40E6"/>
    <w:rsid w:val="006C43AC"/>
    <w:rsid w:val="006C7461"/>
    <w:rsid w:val="006D2C1E"/>
    <w:rsid w:val="006D5815"/>
    <w:rsid w:val="006D6975"/>
    <w:rsid w:val="006F1751"/>
    <w:rsid w:val="0070198F"/>
    <w:rsid w:val="00710EC1"/>
    <w:rsid w:val="007134BB"/>
    <w:rsid w:val="00724204"/>
    <w:rsid w:val="007272B9"/>
    <w:rsid w:val="00734B07"/>
    <w:rsid w:val="0073711B"/>
    <w:rsid w:val="00740E7D"/>
    <w:rsid w:val="007428DE"/>
    <w:rsid w:val="00745ABC"/>
    <w:rsid w:val="00752FC6"/>
    <w:rsid w:val="007702D8"/>
    <w:rsid w:val="00771BA1"/>
    <w:rsid w:val="0077250F"/>
    <w:rsid w:val="00791A4B"/>
    <w:rsid w:val="007A0047"/>
    <w:rsid w:val="007C01A6"/>
    <w:rsid w:val="007C283B"/>
    <w:rsid w:val="007D1C69"/>
    <w:rsid w:val="007D7AF5"/>
    <w:rsid w:val="007E50CA"/>
    <w:rsid w:val="00841CD9"/>
    <w:rsid w:val="00843DEA"/>
    <w:rsid w:val="0085289D"/>
    <w:rsid w:val="008528AA"/>
    <w:rsid w:val="00856E36"/>
    <w:rsid w:val="00874B97"/>
    <w:rsid w:val="008B02F0"/>
    <w:rsid w:val="008B09C2"/>
    <w:rsid w:val="008B5782"/>
    <w:rsid w:val="008C68FB"/>
    <w:rsid w:val="009056A9"/>
    <w:rsid w:val="00915382"/>
    <w:rsid w:val="00934ACD"/>
    <w:rsid w:val="00935C9A"/>
    <w:rsid w:val="009422FD"/>
    <w:rsid w:val="00942A51"/>
    <w:rsid w:val="00953889"/>
    <w:rsid w:val="00961239"/>
    <w:rsid w:val="009631F1"/>
    <w:rsid w:val="00972D90"/>
    <w:rsid w:val="00992ECD"/>
    <w:rsid w:val="009A0266"/>
    <w:rsid w:val="009D0943"/>
    <w:rsid w:val="009D1996"/>
    <w:rsid w:val="009E5589"/>
    <w:rsid w:val="00A077C1"/>
    <w:rsid w:val="00A14038"/>
    <w:rsid w:val="00A24C7D"/>
    <w:rsid w:val="00A3469E"/>
    <w:rsid w:val="00A42FDA"/>
    <w:rsid w:val="00A571A1"/>
    <w:rsid w:val="00A666FF"/>
    <w:rsid w:val="00A80345"/>
    <w:rsid w:val="00A8332D"/>
    <w:rsid w:val="00A9382E"/>
    <w:rsid w:val="00AA661A"/>
    <w:rsid w:val="00AA69D1"/>
    <w:rsid w:val="00AB27C9"/>
    <w:rsid w:val="00AB7B4A"/>
    <w:rsid w:val="00AC22EB"/>
    <w:rsid w:val="00AC4D6D"/>
    <w:rsid w:val="00AD455F"/>
    <w:rsid w:val="00AE02FA"/>
    <w:rsid w:val="00B03673"/>
    <w:rsid w:val="00B05346"/>
    <w:rsid w:val="00B14117"/>
    <w:rsid w:val="00B306E4"/>
    <w:rsid w:val="00B360D8"/>
    <w:rsid w:val="00B364C7"/>
    <w:rsid w:val="00B74861"/>
    <w:rsid w:val="00BA0AEA"/>
    <w:rsid w:val="00BD0416"/>
    <w:rsid w:val="00BD04D9"/>
    <w:rsid w:val="00BD6929"/>
    <w:rsid w:val="00BE55D0"/>
    <w:rsid w:val="00C32950"/>
    <w:rsid w:val="00C33A71"/>
    <w:rsid w:val="00C42B84"/>
    <w:rsid w:val="00C46F44"/>
    <w:rsid w:val="00C73A3D"/>
    <w:rsid w:val="00C76DDA"/>
    <w:rsid w:val="00C84308"/>
    <w:rsid w:val="00C8557B"/>
    <w:rsid w:val="00CB1961"/>
    <w:rsid w:val="00CC08BD"/>
    <w:rsid w:val="00CC39A9"/>
    <w:rsid w:val="00CC3D73"/>
    <w:rsid w:val="00CC7F58"/>
    <w:rsid w:val="00CD1853"/>
    <w:rsid w:val="00CE5E04"/>
    <w:rsid w:val="00CF184F"/>
    <w:rsid w:val="00CF2A1B"/>
    <w:rsid w:val="00D00FB7"/>
    <w:rsid w:val="00D16AB8"/>
    <w:rsid w:val="00D24105"/>
    <w:rsid w:val="00D26C48"/>
    <w:rsid w:val="00D40F4D"/>
    <w:rsid w:val="00D46C65"/>
    <w:rsid w:val="00D50C8E"/>
    <w:rsid w:val="00D5754C"/>
    <w:rsid w:val="00D61AF4"/>
    <w:rsid w:val="00D66271"/>
    <w:rsid w:val="00D968EB"/>
    <w:rsid w:val="00D97975"/>
    <w:rsid w:val="00DA0C31"/>
    <w:rsid w:val="00DA69CD"/>
    <w:rsid w:val="00DE3710"/>
    <w:rsid w:val="00DF3D29"/>
    <w:rsid w:val="00E0446C"/>
    <w:rsid w:val="00E057B6"/>
    <w:rsid w:val="00E06181"/>
    <w:rsid w:val="00E13B8A"/>
    <w:rsid w:val="00E20E07"/>
    <w:rsid w:val="00E32F1E"/>
    <w:rsid w:val="00E66332"/>
    <w:rsid w:val="00EA1961"/>
    <w:rsid w:val="00ED346B"/>
    <w:rsid w:val="00EF49F6"/>
    <w:rsid w:val="00F01743"/>
    <w:rsid w:val="00F20CEC"/>
    <w:rsid w:val="00F24927"/>
    <w:rsid w:val="00F30475"/>
    <w:rsid w:val="00F31A5B"/>
    <w:rsid w:val="00F31C2D"/>
    <w:rsid w:val="00F41D79"/>
    <w:rsid w:val="00F4311B"/>
    <w:rsid w:val="00F54B9F"/>
    <w:rsid w:val="00F57EA4"/>
    <w:rsid w:val="00F82981"/>
    <w:rsid w:val="00F95FEA"/>
    <w:rsid w:val="00FA7868"/>
    <w:rsid w:val="00FB352C"/>
    <w:rsid w:val="00FC75A2"/>
    <w:rsid w:val="00FD3614"/>
    <w:rsid w:val="00FD5EA5"/>
    <w:rsid w:val="00FE0241"/>
    <w:rsid w:val="00FE3842"/>
    <w:rsid w:val="00FE7D6A"/>
    <w:rsid w:val="00FF0731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0882B"/>
  <w14:defaultImageDpi w14:val="300"/>
  <w15:docId w15:val="{04114F41-A00C-4CC4-B3D6-09A8D88B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1B"/>
    <w:pPr>
      <w:ind w:left="720"/>
      <w:contextualSpacing/>
    </w:pPr>
  </w:style>
  <w:style w:type="table" w:styleId="a4">
    <w:name w:val="Table Grid"/>
    <w:basedOn w:val="a1"/>
    <w:uiPriority w:val="59"/>
    <w:rsid w:val="002006DA"/>
    <w:pPr>
      <w:jc w:val="center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F58"/>
    <w:rPr>
      <w:rFonts w:ascii="Tahoma" w:eastAsiaTheme="minorHAnsi" w:hAnsi="Tahoma" w:cs="Tahoma"/>
      <w:sz w:val="16"/>
      <w:szCs w:val="16"/>
    </w:rPr>
  </w:style>
  <w:style w:type="character" w:customStyle="1" w:styleId="dirty-clipboard">
    <w:name w:val="dirty-clipboard"/>
    <w:basedOn w:val="a0"/>
    <w:rsid w:val="00B03673"/>
  </w:style>
  <w:style w:type="character" w:styleId="a7">
    <w:name w:val="Hyperlink"/>
    <w:basedOn w:val="a0"/>
    <w:uiPriority w:val="99"/>
    <w:semiHidden/>
    <w:unhideWhenUsed/>
    <w:rsid w:val="00B03673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24927"/>
    <w:pPr>
      <w:jc w:val="center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5004-494E-4D13-BCEE-C090B58D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3083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carbon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Neretin</dc:creator>
  <cp:lastModifiedBy>Лукьянова Татьяна Владимировна</cp:lastModifiedBy>
  <cp:revision>137</cp:revision>
  <cp:lastPrinted>2025-02-13T07:52:00Z</cp:lastPrinted>
  <dcterms:created xsi:type="dcterms:W3CDTF">2016-06-29T10:45:00Z</dcterms:created>
  <dcterms:modified xsi:type="dcterms:W3CDTF">2025-02-18T08:22:00Z</dcterms:modified>
</cp:coreProperties>
</file>